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647" w:rsidRPr="00F36CA6" w:rsidRDefault="00973647" w:rsidP="00973647">
      <w:pPr>
        <w:pStyle w:val="lfej"/>
        <w:tabs>
          <w:tab w:val="clear" w:pos="4536"/>
          <w:tab w:val="clear" w:pos="9072"/>
        </w:tabs>
        <w:ind w:right="-57"/>
        <w:jc w:val="center"/>
        <w:rPr>
          <w:b/>
        </w:rPr>
      </w:pPr>
      <w:bookmarkStart w:id="0" w:name="_GoBack"/>
      <w:bookmarkEnd w:id="0"/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1" allowOverlap="1" wp14:anchorId="5B337014" wp14:editId="5F5F9517">
            <wp:simplePos x="0" y="0"/>
            <wp:positionH relativeFrom="column">
              <wp:posOffset>-2540</wp:posOffset>
            </wp:positionH>
            <wp:positionV relativeFrom="paragraph">
              <wp:posOffset>-24130</wp:posOffset>
            </wp:positionV>
            <wp:extent cx="904875" cy="885190"/>
            <wp:effectExtent l="0" t="0" r="952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36CA6">
        <w:rPr>
          <w:b/>
        </w:rPr>
        <w:t>Szent</w:t>
      </w:r>
      <w:proofErr w:type="spellEnd"/>
      <w:r w:rsidRPr="00F36CA6">
        <w:rPr>
          <w:b/>
        </w:rPr>
        <w:t xml:space="preserve"> </w:t>
      </w:r>
      <w:proofErr w:type="spellStart"/>
      <w:r w:rsidRPr="00F36CA6">
        <w:rPr>
          <w:b/>
        </w:rPr>
        <w:t>István</w:t>
      </w:r>
      <w:proofErr w:type="spellEnd"/>
      <w:r w:rsidRPr="00F36CA6">
        <w:rPr>
          <w:b/>
        </w:rPr>
        <w:t xml:space="preserve"> </w:t>
      </w:r>
      <w:proofErr w:type="spellStart"/>
      <w:r w:rsidRPr="00F36CA6">
        <w:rPr>
          <w:b/>
        </w:rPr>
        <w:t>Egyetem</w:t>
      </w:r>
      <w:proofErr w:type="spellEnd"/>
    </w:p>
    <w:p w:rsidR="00BE2E50" w:rsidRDefault="00BE2E50" w:rsidP="00973647">
      <w:pPr>
        <w:pStyle w:val="lfej"/>
        <w:tabs>
          <w:tab w:val="clear" w:pos="4536"/>
          <w:tab w:val="clear" w:pos="9072"/>
        </w:tabs>
        <w:ind w:right="-57"/>
        <w:jc w:val="center"/>
        <w:rPr>
          <w:b/>
        </w:rPr>
      </w:pPr>
      <w:proofErr w:type="spellStart"/>
      <w:r>
        <w:rPr>
          <w:b/>
        </w:rPr>
        <w:t>Élelmiszertudományi</w:t>
      </w:r>
      <w:proofErr w:type="spellEnd"/>
      <w:r>
        <w:rPr>
          <w:b/>
        </w:rPr>
        <w:t xml:space="preserve"> Kar</w:t>
      </w:r>
    </w:p>
    <w:p w:rsidR="00973647" w:rsidRPr="00F36CA6" w:rsidRDefault="00973647" w:rsidP="00973647">
      <w:pPr>
        <w:pStyle w:val="lfej"/>
        <w:tabs>
          <w:tab w:val="clear" w:pos="4536"/>
          <w:tab w:val="clear" w:pos="9072"/>
        </w:tabs>
        <w:ind w:right="-57"/>
        <w:jc w:val="center"/>
        <w:rPr>
          <w:b/>
        </w:rPr>
      </w:pPr>
      <w:r>
        <w:rPr>
          <w:b/>
        </w:rPr>
        <w:t>DJB</w:t>
      </w:r>
    </w:p>
    <w:p w:rsidR="00973647" w:rsidRDefault="00973647" w:rsidP="00973647">
      <w:pPr>
        <w:pStyle w:val="lfej"/>
        <w:tabs>
          <w:tab w:val="clear" w:pos="4536"/>
          <w:tab w:val="clear" w:pos="9072"/>
        </w:tabs>
        <w:ind w:right="-57"/>
        <w:jc w:val="center"/>
      </w:pPr>
      <w:r w:rsidRPr="00F36CA6">
        <w:t xml:space="preserve">1118 Budapest, </w:t>
      </w:r>
      <w:proofErr w:type="spellStart"/>
      <w:r w:rsidRPr="00F36CA6">
        <w:t>Villányi</w:t>
      </w:r>
      <w:proofErr w:type="spellEnd"/>
      <w:r w:rsidRPr="00F36CA6">
        <w:t xml:space="preserve"> </w:t>
      </w:r>
      <w:proofErr w:type="spellStart"/>
      <w:r w:rsidRPr="00F36CA6">
        <w:t>út</w:t>
      </w:r>
      <w:proofErr w:type="spellEnd"/>
      <w:r w:rsidRPr="00F36CA6">
        <w:t xml:space="preserve"> 29-43</w:t>
      </w:r>
      <w:r>
        <w:t>.</w:t>
      </w:r>
    </w:p>
    <w:p w:rsidR="00973647" w:rsidRPr="00F36CA6" w:rsidRDefault="00BE2E50" w:rsidP="00973647">
      <w:pPr>
        <w:pStyle w:val="lfej"/>
        <w:tabs>
          <w:tab w:val="clear" w:pos="4536"/>
          <w:tab w:val="clear" w:pos="9072"/>
        </w:tabs>
        <w:ind w:right="-57"/>
        <w:jc w:val="center"/>
      </w:pPr>
      <w:r>
        <w:t>tel.: +36-1-305-7657</w:t>
      </w:r>
    </w:p>
    <w:p w:rsidR="00973647" w:rsidRDefault="00973647" w:rsidP="00973647">
      <w:pPr>
        <w:pStyle w:val="Default"/>
        <w:ind w:left="708"/>
        <w:jc w:val="center"/>
        <w:rPr>
          <w:b/>
          <w:bCs/>
          <w:sz w:val="28"/>
          <w:szCs w:val="28"/>
        </w:rPr>
      </w:pPr>
    </w:p>
    <w:p w:rsidR="00973647" w:rsidRDefault="00973647" w:rsidP="00973647">
      <w:pPr>
        <w:pStyle w:val="Default"/>
        <w:ind w:left="708"/>
        <w:jc w:val="center"/>
        <w:rPr>
          <w:b/>
          <w:bCs/>
          <w:sz w:val="28"/>
          <w:szCs w:val="28"/>
        </w:rPr>
      </w:pPr>
    </w:p>
    <w:p w:rsidR="00973647" w:rsidRDefault="00973647" w:rsidP="00973647">
      <w:pPr>
        <w:pStyle w:val="Default"/>
        <w:ind w:left="708"/>
        <w:jc w:val="center"/>
        <w:rPr>
          <w:b/>
          <w:bCs/>
          <w:sz w:val="28"/>
          <w:szCs w:val="28"/>
        </w:rPr>
      </w:pPr>
    </w:p>
    <w:p w:rsidR="00973647" w:rsidRPr="0026323F" w:rsidRDefault="00973647" w:rsidP="00973647">
      <w:pPr>
        <w:pStyle w:val="Default"/>
        <w:ind w:left="708"/>
        <w:jc w:val="center"/>
        <w:rPr>
          <w:b/>
          <w:bCs/>
          <w:sz w:val="28"/>
          <w:szCs w:val="28"/>
        </w:rPr>
      </w:pPr>
      <w:r w:rsidRPr="0026323F">
        <w:rPr>
          <w:b/>
          <w:bCs/>
          <w:sz w:val="28"/>
          <w:szCs w:val="28"/>
        </w:rPr>
        <w:t>Közéleti Ösztöndíj kiosztásának szabályai az Élelmiszertudományi Karon</w:t>
      </w:r>
    </w:p>
    <w:p w:rsidR="00973647" w:rsidRDefault="00973647" w:rsidP="00973647">
      <w:pPr>
        <w:pStyle w:val="Default"/>
        <w:ind w:left="708"/>
        <w:jc w:val="center"/>
        <w:rPr>
          <w:sz w:val="28"/>
          <w:szCs w:val="28"/>
        </w:rPr>
      </w:pPr>
    </w:p>
    <w:p w:rsidR="00973647" w:rsidRPr="009E6703" w:rsidRDefault="00973647" w:rsidP="00973647">
      <w:pPr>
        <w:pStyle w:val="Default"/>
        <w:ind w:left="708"/>
        <w:jc w:val="center"/>
        <w:rPr>
          <w:sz w:val="28"/>
          <w:szCs w:val="28"/>
        </w:rPr>
      </w:pPr>
    </w:p>
    <w:p w:rsidR="00973647" w:rsidRPr="009E6703" w:rsidRDefault="00973647" w:rsidP="00973647">
      <w:pPr>
        <w:pStyle w:val="Default"/>
        <w:ind w:left="708"/>
        <w:jc w:val="center"/>
        <w:rPr>
          <w:b/>
        </w:rPr>
      </w:pPr>
      <w:r w:rsidRPr="009E6703">
        <w:rPr>
          <w:b/>
        </w:rPr>
        <w:t>1. §</w:t>
      </w:r>
    </w:p>
    <w:p w:rsidR="00973647" w:rsidRPr="009E6703" w:rsidRDefault="00973647" w:rsidP="00973647">
      <w:pPr>
        <w:pStyle w:val="Default"/>
        <w:ind w:left="708"/>
        <w:jc w:val="center"/>
        <w:rPr>
          <w:b/>
        </w:rPr>
      </w:pPr>
      <w:r w:rsidRPr="009E6703">
        <w:rPr>
          <w:b/>
        </w:rPr>
        <w:t>Általános rendelkezések</w:t>
      </w:r>
    </w:p>
    <w:p w:rsidR="00973647" w:rsidRPr="009E6703" w:rsidRDefault="00973647" w:rsidP="00973647">
      <w:pPr>
        <w:pStyle w:val="Default"/>
        <w:ind w:left="708"/>
        <w:jc w:val="center"/>
      </w:pPr>
    </w:p>
    <w:p w:rsidR="00973647" w:rsidRPr="009E6703" w:rsidRDefault="00973647" w:rsidP="00313436">
      <w:pPr>
        <w:pStyle w:val="Default"/>
        <w:numPr>
          <w:ilvl w:val="0"/>
          <w:numId w:val="1"/>
        </w:numPr>
        <w:ind w:left="567" w:hanging="567"/>
        <w:jc w:val="both"/>
      </w:pPr>
      <w:r w:rsidRPr="009E6703">
        <w:t xml:space="preserve">A kari hallgatói normatíva 1,3%- t az Élelmiszertudományi Kar Diákjóléti Bizottsága (továbbiakban ÉTK DJB) közéleti </w:t>
      </w:r>
      <w:r>
        <w:t>tevékenység díjazására fordítja</w:t>
      </w:r>
      <w:r w:rsidRPr="009E6703">
        <w:t>.</w:t>
      </w:r>
    </w:p>
    <w:p w:rsidR="00973647" w:rsidRPr="009E6703" w:rsidRDefault="00973647" w:rsidP="00973647">
      <w:pPr>
        <w:pStyle w:val="Default"/>
        <w:jc w:val="both"/>
      </w:pPr>
    </w:p>
    <w:p w:rsidR="00973647" w:rsidRPr="009E6703" w:rsidRDefault="00973647" w:rsidP="00973647">
      <w:pPr>
        <w:pStyle w:val="Default"/>
        <w:numPr>
          <w:ilvl w:val="0"/>
          <w:numId w:val="1"/>
        </w:numPr>
        <w:ind w:left="567" w:hanging="567"/>
        <w:jc w:val="both"/>
      </w:pPr>
      <w:r w:rsidRPr="009E6703">
        <w:t xml:space="preserve">Közéleti ösztöndíjat a Kar teljes idejű, nappali </w:t>
      </w:r>
      <w:proofErr w:type="spellStart"/>
      <w:r w:rsidRPr="009E6703">
        <w:t>tagozatos</w:t>
      </w:r>
      <w:proofErr w:type="spellEnd"/>
      <w:r w:rsidRPr="009E6703">
        <w:t xml:space="preserve"> alap, mester és doktori képzésben résztvevő aktív jogviszonnyal rendelkező hallgatója kaphat, az alábbiakban lefektetett rendszer szerint, amennyiben a hallgatói közéletben kiemelkedő, a tantervi követelményeken túlmutató szerepet vállal.</w:t>
      </w:r>
    </w:p>
    <w:p w:rsidR="00973647" w:rsidRPr="009E6703" w:rsidRDefault="00973647" w:rsidP="00973647">
      <w:pPr>
        <w:pStyle w:val="Default"/>
        <w:jc w:val="both"/>
      </w:pPr>
    </w:p>
    <w:p w:rsidR="00973647" w:rsidRDefault="00973647" w:rsidP="00973647">
      <w:pPr>
        <w:pStyle w:val="Default"/>
        <w:numPr>
          <w:ilvl w:val="0"/>
          <w:numId w:val="1"/>
        </w:numPr>
        <w:ind w:left="567" w:hanging="567"/>
        <w:jc w:val="both"/>
      </w:pPr>
      <w:r w:rsidRPr="009E6703">
        <w:t>A közéleti ösztöndíj pontrendszer alapján kerül megállapításra az alábbiak szerint:</w:t>
      </w:r>
    </w:p>
    <w:p w:rsidR="00973647" w:rsidRPr="009E6703" w:rsidRDefault="00973647" w:rsidP="00973647">
      <w:pPr>
        <w:pStyle w:val="Default"/>
        <w:jc w:val="both"/>
      </w:pPr>
    </w:p>
    <w:p w:rsidR="00973647" w:rsidRDefault="00973647" w:rsidP="00973647">
      <w:pPr>
        <w:pStyle w:val="Default"/>
        <w:numPr>
          <w:ilvl w:val="1"/>
          <w:numId w:val="2"/>
        </w:numPr>
        <w:ind w:left="993" w:hanging="426"/>
      </w:pPr>
      <w:r>
        <w:t>Éven</w:t>
      </w:r>
      <w:r w:rsidR="00BE2E50">
        <w:t>te két alkalommal, két</w:t>
      </w:r>
      <w:r>
        <w:t xml:space="preserve"> időszakra lehet pályázni. </w:t>
      </w:r>
      <w:r>
        <w:br/>
        <w:t>December 1. és május 31. közötti tevékenységgel június elején, a június 1. és november 30. közötti tevékenységge</w:t>
      </w:r>
      <w:r w:rsidR="00BE2E50">
        <w:t>l december elején lehet pályázatot benyújtani</w:t>
      </w:r>
      <w:r>
        <w:t>.</w:t>
      </w:r>
      <w:r>
        <w:br/>
        <w:t xml:space="preserve">A pályázatokat </w:t>
      </w:r>
      <w:r w:rsidRPr="009E6703">
        <w:t>(a szükséges igazolásokkal együtt) elbírálásra a</w:t>
      </w:r>
      <w:r>
        <w:t>z ÉTK</w:t>
      </w:r>
      <w:r w:rsidR="00BE2E50">
        <w:t xml:space="preserve"> Dékáni Titkárságára</w:t>
      </w:r>
      <w:r w:rsidRPr="009E6703">
        <w:t xml:space="preserve"> </w:t>
      </w:r>
      <w:r>
        <w:t xml:space="preserve">kell leadni </w:t>
      </w:r>
      <w:r w:rsidRPr="009E6703">
        <w:t>az ÉTK DJB részére.</w:t>
      </w:r>
    </w:p>
    <w:p w:rsidR="00973647" w:rsidRDefault="00973647" w:rsidP="00973647">
      <w:pPr>
        <w:pStyle w:val="Default"/>
        <w:numPr>
          <w:ilvl w:val="1"/>
          <w:numId w:val="2"/>
        </w:numPr>
        <w:ind w:left="993" w:hanging="426"/>
        <w:jc w:val="both"/>
      </w:pPr>
      <w:r w:rsidRPr="009E6703">
        <w:t xml:space="preserve">A közéleti ösztöndíjra pályázó hallgatók </w:t>
      </w:r>
      <w:r>
        <w:t>a pályázati adatlapon számolnak be</w:t>
      </w:r>
      <w:r w:rsidRPr="009E6703">
        <w:t xml:space="preserve"> </w:t>
      </w:r>
      <w:r>
        <w:t>a félévi</w:t>
      </w:r>
      <w:r w:rsidRPr="009E6703">
        <w:t xml:space="preserve"> munkájukról</w:t>
      </w:r>
      <w:r>
        <w:t>,</w:t>
      </w:r>
      <w:r w:rsidRPr="009E6703">
        <w:t xml:space="preserve"> amelyet papíralapon </w:t>
      </w:r>
      <w:r>
        <w:t>nyújtanak be.</w:t>
      </w:r>
    </w:p>
    <w:p w:rsidR="00973647" w:rsidRPr="009E6703" w:rsidRDefault="00973647" w:rsidP="00973647">
      <w:pPr>
        <w:pStyle w:val="Default"/>
        <w:numPr>
          <w:ilvl w:val="1"/>
          <w:numId w:val="2"/>
        </w:numPr>
        <w:ind w:left="993" w:hanging="426"/>
        <w:jc w:val="both"/>
      </w:pPr>
      <w:r w:rsidRPr="009E6703">
        <w:t xml:space="preserve">Minden egyes vállalt feladatkörhöz, feladathoz, illetve tevékenységhez a 3. §-ban meghatározott pontérték társul. </w:t>
      </w:r>
    </w:p>
    <w:p w:rsidR="00973647" w:rsidRPr="009E6703" w:rsidRDefault="00973647" w:rsidP="00973647">
      <w:pPr>
        <w:pStyle w:val="Default"/>
        <w:numPr>
          <w:ilvl w:val="1"/>
          <w:numId w:val="2"/>
        </w:numPr>
        <w:ind w:left="993" w:hanging="426"/>
        <w:jc w:val="both"/>
      </w:pPr>
      <w:r w:rsidRPr="009E6703">
        <w:t xml:space="preserve">A benyújtott beszámolók megtekinthetőek a Dékáni </w:t>
      </w:r>
      <w:r w:rsidR="00BE2E50">
        <w:t>Titkárságon</w:t>
      </w:r>
      <w:r w:rsidRPr="009E6703">
        <w:t xml:space="preserve"> az ÉTK DJB elnökével való előzetesen leegyeztetett időpontban. A beszámolókat elfogadásuk után a Dékáni </w:t>
      </w:r>
      <w:r w:rsidR="00BE2E50">
        <w:t>Titkárságon</w:t>
      </w:r>
      <w:r w:rsidRPr="009E6703">
        <w:t xml:space="preserve"> az erre a célra rendszeresített irattárolóban meg kell őrizni.</w:t>
      </w:r>
    </w:p>
    <w:p w:rsidR="00973647" w:rsidRPr="009E6703" w:rsidRDefault="00973647" w:rsidP="00973647">
      <w:pPr>
        <w:pStyle w:val="Default"/>
        <w:jc w:val="both"/>
      </w:pPr>
    </w:p>
    <w:p w:rsidR="00973647" w:rsidRPr="009E6703" w:rsidRDefault="00973647" w:rsidP="00BE2E50">
      <w:pPr>
        <w:pStyle w:val="Default"/>
        <w:numPr>
          <w:ilvl w:val="0"/>
          <w:numId w:val="1"/>
        </w:numPr>
        <w:ind w:left="567" w:hanging="425"/>
        <w:jc w:val="both"/>
      </w:pPr>
      <w:r w:rsidRPr="009E6703">
        <w:t>A közéleti összegek kiutalásáról az ÉTK DJB elnöke intézkedik.</w:t>
      </w:r>
    </w:p>
    <w:p w:rsidR="00973647" w:rsidRDefault="00973647" w:rsidP="00973647">
      <w:pPr>
        <w:pStyle w:val="Default"/>
        <w:jc w:val="both"/>
      </w:pPr>
    </w:p>
    <w:p w:rsidR="00973647" w:rsidRPr="009E6703" w:rsidRDefault="00973647" w:rsidP="00973647">
      <w:pPr>
        <w:pStyle w:val="Default"/>
        <w:jc w:val="both"/>
      </w:pPr>
    </w:p>
    <w:p w:rsidR="00973647" w:rsidRPr="009E6703" w:rsidRDefault="00973647" w:rsidP="00973647">
      <w:pPr>
        <w:pStyle w:val="Default"/>
        <w:jc w:val="center"/>
        <w:rPr>
          <w:b/>
        </w:rPr>
      </w:pPr>
      <w:r w:rsidRPr="009E6703">
        <w:rPr>
          <w:b/>
        </w:rPr>
        <w:t>2. §</w:t>
      </w:r>
    </w:p>
    <w:p w:rsidR="00973647" w:rsidRPr="009E6703" w:rsidRDefault="00973647" w:rsidP="00973647">
      <w:pPr>
        <w:pStyle w:val="Default"/>
        <w:jc w:val="center"/>
        <w:rPr>
          <w:b/>
        </w:rPr>
      </w:pPr>
      <w:r w:rsidRPr="009E6703">
        <w:rPr>
          <w:b/>
        </w:rPr>
        <w:t>A közéleti ösztöndíj számítása</w:t>
      </w:r>
    </w:p>
    <w:p w:rsidR="00973647" w:rsidRPr="009E6703" w:rsidRDefault="00973647" w:rsidP="00973647">
      <w:pPr>
        <w:pStyle w:val="Default"/>
        <w:jc w:val="center"/>
      </w:pPr>
    </w:p>
    <w:p w:rsidR="00973647" w:rsidRPr="009E6703" w:rsidRDefault="00973647" w:rsidP="00BE2E50">
      <w:pPr>
        <w:pStyle w:val="Default"/>
        <w:numPr>
          <w:ilvl w:val="2"/>
          <w:numId w:val="2"/>
        </w:numPr>
        <w:ind w:left="567" w:hanging="425"/>
        <w:jc w:val="both"/>
      </w:pPr>
      <w:r w:rsidRPr="009E6703">
        <w:t>A közéleti ösztöndíj az egymáshoz viszonyított pontok arányában kerül kifizetésre a rendelkezésre álló közéleti ösztöndíj keretből.</w:t>
      </w:r>
    </w:p>
    <w:p w:rsidR="00973647" w:rsidRPr="009E6703" w:rsidRDefault="00973647" w:rsidP="00BE2E50">
      <w:pPr>
        <w:pStyle w:val="Default"/>
        <w:ind w:left="567" w:hanging="425"/>
        <w:jc w:val="both"/>
      </w:pPr>
    </w:p>
    <w:p w:rsidR="00973647" w:rsidRPr="009E6703" w:rsidRDefault="00973647" w:rsidP="00BE2E50">
      <w:pPr>
        <w:pStyle w:val="Default"/>
        <w:numPr>
          <w:ilvl w:val="2"/>
          <w:numId w:val="2"/>
        </w:numPr>
        <w:ind w:left="567" w:hanging="425"/>
        <w:jc w:val="both"/>
      </w:pPr>
      <w:r w:rsidRPr="009E6703">
        <w:t xml:space="preserve">Az ÉTK DJB összesíti a hallgatók pontjait, majd megállapítja, hogy a pályázók pontjai mekkora részét képezik az </w:t>
      </w:r>
      <w:proofErr w:type="spellStart"/>
      <w:r w:rsidRPr="009E6703">
        <w:t>összpontszámnak</w:t>
      </w:r>
      <w:proofErr w:type="spellEnd"/>
      <w:r w:rsidRPr="009E6703">
        <w:t>. Az ÉTK DJB a közéleti ösztöndíj keretet ezen arányok ismer</w:t>
      </w:r>
      <w:r w:rsidR="00BE2E50">
        <w:t>etében osztja szét az érvényes pályázatot benyújtott</w:t>
      </w:r>
      <w:r w:rsidRPr="009E6703">
        <w:t xml:space="preserve"> hallgatók között.</w:t>
      </w:r>
    </w:p>
    <w:p w:rsidR="00973647" w:rsidRPr="009E6703" w:rsidRDefault="00973647" w:rsidP="00BE2E50">
      <w:pPr>
        <w:pStyle w:val="Listaszerbekezds"/>
        <w:ind w:left="567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d</w:t>
      </w:r>
      <w:r w:rsidRPr="008F0404">
        <w:rPr>
          <w:sz w:val="24"/>
          <w:szCs w:val="24"/>
          <w:lang w:val="hu-HU"/>
        </w:rPr>
        <w:t xml:space="preserve">ecember 1. és május 31. közötti </w:t>
      </w:r>
      <w:r>
        <w:rPr>
          <w:sz w:val="24"/>
          <w:szCs w:val="24"/>
          <w:lang w:val="hu-HU"/>
        </w:rPr>
        <w:t>időszakra a január – május közötti 5 havi</w:t>
      </w:r>
      <w:r w:rsidRPr="003F2F17">
        <w:rPr>
          <w:lang w:val="hu-HU"/>
        </w:rPr>
        <w:t xml:space="preserve"> </w:t>
      </w:r>
      <w:r w:rsidRPr="00487A63">
        <w:rPr>
          <w:sz w:val="24"/>
          <w:szCs w:val="24"/>
          <w:lang w:val="hu-HU"/>
        </w:rPr>
        <w:t>hallgatói normatíva 1,3</w:t>
      </w:r>
      <w:r>
        <w:rPr>
          <w:sz w:val="24"/>
          <w:szCs w:val="24"/>
          <w:lang w:val="hu-HU"/>
        </w:rPr>
        <w:t xml:space="preserve"> </w:t>
      </w:r>
      <w:r w:rsidRPr="00487A63">
        <w:rPr>
          <w:sz w:val="24"/>
          <w:szCs w:val="24"/>
          <w:lang w:val="hu-HU"/>
        </w:rPr>
        <w:t>%</w:t>
      </w:r>
      <w:r>
        <w:rPr>
          <w:sz w:val="24"/>
          <w:szCs w:val="24"/>
          <w:lang w:val="hu-HU"/>
        </w:rPr>
        <w:t>-a, a</w:t>
      </w:r>
      <w:r w:rsidRPr="008F0404">
        <w:rPr>
          <w:sz w:val="24"/>
          <w:szCs w:val="24"/>
          <w:lang w:val="hu-HU"/>
        </w:rPr>
        <w:t xml:space="preserve"> június 1. és november 30. közötti </w:t>
      </w:r>
      <w:r>
        <w:rPr>
          <w:sz w:val="24"/>
          <w:szCs w:val="24"/>
          <w:lang w:val="hu-HU"/>
        </w:rPr>
        <w:t>időszakra a június – december közötti 5 havi</w:t>
      </w:r>
      <w:r w:rsidRPr="003F2F17">
        <w:rPr>
          <w:lang w:val="hu-HU"/>
        </w:rPr>
        <w:t xml:space="preserve"> </w:t>
      </w:r>
      <w:r w:rsidRPr="00487A63">
        <w:rPr>
          <w:sz w:val="24"/>
          <w:szCs w:val="24"/>
          <w:lang w:val="hu-HU"/>
        </w:rPr>
        <w:t>hallgatói normatíva 1,3</w:t>
      </w:r>
      <w:r>
        <w:rPr>
          <w:sz w:val="24"/>
          <w:szCs w:val="24"/>
          <w:lang w:val="hu-HU"/>
        </w:rPr>
        <w:t xml:space="preserve"> </w:t>
      </w:r>
      <w:r w:rsidRPr="00487A63">
        <w:rPr>
          <w:sz w:val="24"/>
          <w:szCs w:val="24"/>
          <w:lang w:val="hu-HU"/>
        </w:rPr>
        <w:t>%</w:t>
      </w:r>
      <w:r>
        <w:rPr>
          <w:sz w:val="24"/>
          <w:szCs w:val="24"/>
          <w:lang w:val="hu-HU"/>
        </w:rPr>
        <w:t>-a kerül felosztásra.</w:t>
      </w:r>
    </w:p>
    <w:p w:rsidR="00973647" w:rsidRPr="009E6703" w:rsidRDefault="00973647" w:rsidP="00973647">
      <w:pPr>
        <w:pStyle w:val="Default"/>
        <w:jc w:val="both"/>
      </w:pPr>
    </w:p>
    <w:p w:rsidR="00BE2E50" w:rsidRDefault="00BE2E50">
      <w:pPr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br w:type="page"/>
      </w:r>
    </w:p>
    <w:p w:rsidR="00973647" w:rsidRPr="009E6703" w:rsidRDefault="00973647" w:rsidP="00973647">
      <w:pPr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lastRenderedPageBreak/>
        <w:t>3</w:t>
      </w:r>
      <w:r w:rsidRPr="009E6703">
        <w:rPr>
          <w:b/>
          <w:sz w:val="24"/>
          <w:szCs w:val="24"/>
          <w:lang w:val="hu-HU"/>
        </w:rPr>
        <w:t xml:space="preserve">. § </w:t>
      </w:r>
    </w:p>
    <w:p w:rsidR="00BE2E50" w:rsidRDefault="00BE2E50" w:rsidP="00973647">
      <w:pPr>
        <w:jc w:val="center"/>
        <w:rPr>
          <w:b/>
          <w:sz w:val="24"/>
          <w:szCs w:val="24"/>
          <w:lang w:val="hu-HU"/>
        </w:rPr>
      </w:pPr>
    </w:p>
    <w:p w:rsidR="00973647" w:rsidRPr="009E6703" w:rsidRDefault="00973647" w:rsidP="00973647">
      <w:pPr>
        <w:jc w:val="center"/>
        <w:rPr>
          <w:b/>
          <w:sz w:val="24"/>
          <w:szCs w:val="24"/>
          <w:lang w:val="hu-HU"/>
        </w:rPr>
      </w:pPr>
      <w:r w:rsidRPr="009E6703">
        <w:rPr>
          <w:b/>
          <w:sz w:val="24"/>
          <w:szCs w:val="24"/>
          <w:lang w:val="hu-HU"/>
        </w:rPr>
        <w:t>Pontrendszer a közéleti ösztöndíj számításához</w:t>
      </w:r>
    </w:p>
    <w:p w:rsidR="00973647" w:rsidRPr="009E6703" w:rsidRDefault="00973647" w:rsidP="00973647">
      <w:pPr>
        <w:pStyle w:val="Listaszerbekezds"/>
        <w:ind w:left="284"/>
        <w:jc w:val="both"/>
        <w:rPr>
          <w:lang w:val="hu-HU"/>
        </w:rPr>
      </w:pPr>
    </w:p>
    <w:p w:rsidR="00973647" w:rsidRPr="009E6703" w:rsidRDefault="00973647" w:rsidP="00973647">
      <w:pPr>
        <w:pStyle w:val="Listaszerbekezds"/>
        <w:ind w:left="284"/>
        <w:jc w:val="both"/>
        <w:rPr>
          <w:lang w:val="hu-HU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0"/>
        <w:gridCol w:w="3828"/>
      </w:tblGrid>
      <w:tr w:rsidR="00973647" w:rsidRPr="000C78B2" w:rsidTr="00973647">
        <w:tc>
          <w:tcPr>
            <w:tcW w:w="10378" w:type="dxa"/>
            <w:gridSpan w:val="2"/>
            <w:shd w:val="clear" w:color="auto" w:fill="D9D9D9"/>
          </w:tcPr>
          <w:p w:rsidR="00973647" w:rsidRPr="009E6703" w:rsidRDefault="00973647" w:rsidP="00973647">
            <w:pPr>
              <w:pStyle w:val="Listaszerbekezds"/>
              <w:numPr>
                <w:ilvl w:val="0"/>
                <w:numId w:val="6"/>
              </w:numPr>
              <w:jc w:val="center"/>
              <w:rPr>
                <w:b/>
                <w:sz w:val="19"/>
                <w:szCs w:val="19"/>
                <w:lang w:val="hu-HU"/>
              </w:rPr>
            </w:pPr>
            <w:r w:rsidRPr="009E6703">
              <w:rPr>
                <w:b/>
                <w:sz w:val="19"/>
                <w:szCs w:val="19"/>
                <w:lang w:val="hu-HU"/>
              </w:rPr>
              <w:t>A Hallgatói Önkormányzat, illetve egyéb hallgatói szervezetek üléseire vonatkozó pontozás</w:t>
            </w:r>
          </w:p>
          <w:p w:rsidR="00973647" w:rsidRPr="009E6703" w:rsidRDefault="00973647" w:rsidP="005915E9">
            <w:pPr>
              <w:jc w:val="center"/>
              <w:rPr>
                <w:sz w:val="19"/>
                <w:szCs w:val="19"/>
                <w:lang w:val="hu-HU"/>
              </w:rPr>
            </w:pPr>
            <w:r w:rsidRPr="009E6703">
              <w:rPr>
                <w:b/>
                <w:sz w:val="19"/>
                <w:szCs w:val="19"/>
                <w:lang w:val="hu-HU"/>
              </w:rPr>
              <w:t xml:space="preserve">(pl. hallgatói szervezeti ülések, SZIE HÖK Küldöttgyűlés, Budai Campus HÖK </w:t>
            </w:r>
            <w:proofErr w:type="gramStart"/>
            <w:r w:rsidRPr="009E6703">
              <w:rPr>
                <w:b/>
                <w:sz w:val="19"/>
                <w:szCs w:val="19"/>
                <w:lang w:val="hu-HU"/>
              </w:rPr>
              <w:t>ülés,  stb.</w:t>
            </w:r>
            <w:proofErr w:type="gramEnd"/>
            <w:r w:rsidRPr="009E6703">
              <w:rPr>
                <w:b/>
                <w:sz w:val="19"/>
                <w:szCs w:val="19"/>
                <w:lang w:val="hu-HU"/>
              </w:rPr>
              <w:t>)</w:t>
            </w:r>
          </w:p>
        </w:tc>
      </w:tr>
      <w:tr w:rsidR="00973647" w:rsidRPr="009E6703" w:rsidTr="00973647">
        <w:tc>
          <w:tcPr>
            <w:tcW w:w="6550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Aktív részvétel az ülésen – pl. hozzászólás az ülés témájához</w:t>
            </w:r>
          </w:p>
        </w:tc>
        <w:tc>
          <w:tcPr>
            <w:tcW w:w="3828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 xml:space="preserve">2 pont </w:t>
            </w:r>
          </w:p>
        </w:tc>
      </w:tr>
      <w:tr w:rsidR="00973647" w:rsidRPr="009E6703" w:rsidTr="00973647">
        <w:tc>
          <w:tcPr>
            <w:tcW w:w="6550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Részvétel az ülésen, mint előterjesztő</w:t>
            </w:r>
          </w:p>
        </w:tc>
        <w:tc>
          <w:tcPr>
            <w:tcW w:w="3828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 xml:space="preserve">3 pont </w:t>
            </w:r>
          </w:p>
        </w:tc>
      </w:tr>
      <w:tr w:rsidR="00973647" w:rsidRPr="009E6703" w:rsidTr="00973647">
        <w:tc>
          <w:tcPr>
            <w:tcW w:w="6550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Részvétel az ülésen, mint jegyzőkönyvvezető</w:t>
            </w:r>
          </w:p>
        </w:tc>
        <w:tc>
          <w:tcPr>
            <w:tcW w:w="3828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 xml:space="preserve">4 pont </w:t>
            </w:r>
          </w:p>
        </w:tc>
      </w:tr>
      <w:tr w:rsidR="00973647" w:rsidRPr="009E6703" w:rsidTr="00973647">
        <w:tc>
          <w:tcPr>
            <w:tcW w:w="6550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Részvétel az ülésen, mint üléslevezető</w:t>
            </w:r>
          </w:p>
        </w:tc>
        <w:tc>
          <w:tcPr>
            <w:tcW w:w="3828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 xml:space="preserve">4 pont </w:t>
            </w:r>
          </w:p>
        </w:tc>
      </w:tr>
      <w:tr w:rsidR="00973647" w:rsidRPr="00F32040" w:rsidTr="00973647">
        <w:tc>
          <w:tcPr>
            <w:tcW w:w="10378" w:type="dxa"/>
            <w:gridSpan w:val="2"/>
          </w:tcPr>
          <w:p w:rsidR="00973647" w:rsidRPr="009E6703" w:rsidRDefault="00973647" w:rsidP="005915E9">
            <w:pPr>
              <w:rPr>
                <w:i/>
                <w:sz w:val="19"/>
                <w:szCs w:val="19"/>
                <w:lang w:val="hu-HU"/>
              </w:rPr>
            </w:pPr>
            <w:r w:rsidRPr="009E6703">
              <w:rPr>
                <w:i/>
                <w:sz w:val="19"/>
                <w:szCs w:val="19"/>
                <w:lang w:val="hu-HU"/>
              </w:rPr>
              <w:t xml:space="preserve">Megjegyzés: </w:t>
            </w:r>
          </w:p>
          <w:p w:rsidR="00973647" w:rsidRPr="009E6703" w:rsidRDefault="00973647" w:rsidP="00973647">
            <w:pPr>
              <w:pStyle w:val="Listaszerbekezds"/>
              <w:numPr>
                <w:ilvl w:val="0"/>
                <w:numId w:val="3"/>
              </w:numPr>
              <w:rPr>
                <w:i/>
                <w:sz w:val="19"/>
                <w:szCs w:val="19"/>
                <w:lang w:val="hu-HU"/>
              </w:rPr>
            </w:pPr>
            <w:r w:rsidRPr="009E6703">
              <w:rPr>
                <w:i/>
                <w:sz w:val="19"/>
                <w:szCs w:val="19"/>
                <w:lang w:val="hu-HU"/>
              </w:rPr>
              <w:t xml:space="preserve">Amennyiben a Választmány/Bizottság/Szervezet bármely tagja nem jelzi előre, hogy nem tud részt venni az ülésen és nem gondoskodik a helyettesítésről (kivételt képez a Választmányi ülés), annak az összesített pontszámából alkalmanként </w:t>
            </w:r>
            <w:r w:rsidRPr="009E6703">
              <w:rPr>
                <w:i/>
                <w:szCs w:val="19"/>
                <w:lang w:val="hu-HU"/>
              </w:rPr>
              <w:t>pontlevonás jár</w:t>
            </w:r>
            <w:r w:rsidRPr="009E6703">
              <w:rPr>
                <w:i/>
                <w:sz w:val="19"/>
                <w:szCs w:val="19"/>
                <w:lang w:val="hu-HU"/>
              </w:rPr>
              <w:t>, amely mértékéről a Bizottság dönt.</w:t>
            </w:r>
          </w:p>
          <w:p w:rsidR="00973647" w:rsidRPr="009E6703" w:rsidRDefault="00973647" w:rsidP="005915E9">
            <w:pPr>
              <w:pStyle w:val="Listaszerbekezds"/>
              <w:rPr>
                <w:i/>
                <w:sz w:val="19"/>
                <w:szCs w:val="19"/>
                <w:lang w:val="hu-HU"/>
              </w:rPr>
            </w:pPr>
          </w:p>
          <w:p w:rsidR="00973647" w:rsidRPr="009E6703" w:rsidRDefault="00973647" w:rsidP="00973647">
            <w:pPr>
              <w:pStyle w:val="Default"/>
              <w:numPr>
                <w:ilvl w:val="0"/>
                <w:numId w:val="3"/>
              </w:numPr>
              <w:rPr>
                <w:i/>
                <w:iCs/>
                <w:sz w:val="19"/>
                <w:szCs w:val="19"/>
              </w:rPr>
            </w:pPr>
            <w:r w:rsidRPr="009E6703">
              <w:rPr>
                <w:i/>
                <w:iCs/>
                <w:sz w:val="19"/>
                <w:szCs w:val="19"/>
              </w:rPr>
              <w:t>Amennyiben a pályázó részt vesz a másik kar hallgatói szervezeti/bizottsági ülésén és arról szóbeli/írásbeli beszámolót tart a kari hallgatói szervezeti ülésen, annak az alábbi szempontok szerint adható pont:</w:t>
            </w:r>
          </w:p>
          <w:p w:rsidR="00973647" w:rsidRPr="009E6703" w:rsidRDefault="00973647" w:rsidP="005915E9">
            <w:pPr>
              <w:pStyle w:val="Default"/>
              <w:ind w:firstLine="1198"/>
              <w:rPr>
                <w:i/>
                <w:iCs/>
                <w:sz w:val="19"/>
                <w:szCs w:val="19"/>
              </w:rPr>
            </w:pPr>
            <w:r w:rsidRPr="009E6703">
              <w:rPr>
                <w:i/>
                <w:iCs/>
                <w:sz w:val="19"/>
                <w:szCs w:val="19"/>
              </w:rPr>
              <w:t>Részvétel más kar hallgatói szervezeti ülésén         2 pont</w:t>
            </w:r>
          </w:p>
          <w:p w:rsidR="00973647" w:rsidRPr="009E6703" w:rsidRDefault="00973647" w:rsidP="005915E9">
            <w:pPr>
              <w:pStyle w:val="Default"/>
              <w:ind w:firstLine="1198"/>
              <w:rPr>
                <w:i/>
                <w:iCs/>
                <w:sz w:val="19"/>
                <w:szCs w:val="19"/>
              </w:rPr>
            </w:pPr>
            <w:r w:rsidRPr="009E6703">
              <w:rPr>
                <w:i/>
                <w:iCs/>
                <w:sz w:val="19"/>
                <w:szCs w:val="19"/>
              </w:rPr>
              <w:t>Részvétel más kar hallgatói bizottsági ülésén         2 pont</w:t>
            </w:r>
          </w:p>
          <w:p w:rsidR="00973647" w:rsidRPr="009E6703" w:rsidRDefault="00973647" w:rsidP="005915E9">
            <w:pPr>
              <w:pStyle w:val="Default"/>
              <w:ind w:firstLine="1198"/>
              <w:rPr>
                <w:i/>
                <w:iCs/>
                <w:sz w:val="19"/>
                <w:szCs w:val="19"/>
              </w:rPr>
            </w:pPr>
          </w:p>
          <w:p w:rsidR="00973647" w:rsidRPr="009E6703" w:rsidRDefault="00973647" w:rsidP="00973647">
            <w:pPr>
              <w:pStyle w:val="Default"/>
              <w:numPr>
                <w:ilvl w:val="0"/>
                <w:numId w:val="3"/>
              </w:numPr>
              <w:rPr>
                <w:iCs/>
                <w:sz w:val="19"/>
                <w:szCs w:val="19"/>
              </w:rPr>
            </w:pPr>
            <w:r w:rsidRPr="009E6703">
              <w:rPr>
                <w:i/>
                <w:iCs/>
                <w:sz w:val="19"/>
                <w:szCs w:val="19"/>
              </w:rPr>
              <w:t xml:space="preserve">Amennyiben a pályázó </w:t>
            </w:r>
            <w:r w:rsidR="00BE2E50">
              <w:rPr>
                <w:i/>
                <w:iCs/>
                <w:sz w:val="19"/>
                <w:szCs w:val="19"/>
              </w:rPr>
              <w:t>Gödöllőn vesz részt ülésen</w:t>
            </w:r>
            <w:r w:rsidRPr="009E6703">
              <w:rPr>
                <w:i/>
                <w:iCs/>
                <w:sz w:val="19"/>
                <w:szCs w:val="19"/>
              </w:rPr>
              <w:t xml:space="preserve">   + 2 pont jár</w:t>
            </w:r>
          </w:p>
          <w:p w:rsidR="00973647" w:rsidRPr="009E6703" w:rsidRDefault="00973647" w:rsidP="005915E9">
            <w:pPr>
              <w:pStyle w:val="Default"/>
              <w:ind w:left="720"/>
              <w:rPr>
                <w:iCs/>
                <w:sz w:val="19"/>
                <w:szCs w:val="19"/>
              </w:rPr>
            </w:pPr>
          </w:p>
          <w:p w:rsidR="00973647" w:rsidRPr="009E6703" w:rsidRDefault="00973647" w:rsidP="005915E9">
            <w:pPr>
              <w:pStyle w:val="Default"/>
              <w:ind w:left="34"/>
              <w:rPr>
                <w:sz w:val="19"/>
                <w:szCs w:val="19"/>
              </w:rPr>
            </w:pPr>
            <w:r w:rsidRPr="009E6703">
              <w:rPr>
                <w:b/>
                <w:iCs/>
                <w:sz w:val="19"/>
                <w:szCs w:val="19"/>
              </w:rPr>
              <w:t>Szükséges igazolások:</w:t>
            </w:r>
            <w:r w:rsidRPr="009E6703">
              <w:rPr>
                <w:iCs/>
                <w:sz w:val="19"/>
                <w:szCs w:val="19"/>
              </w:rPr>
              <w:t xml:space="preserve"> A fentiekben felsorolt pontokat csak akkor kaphatja meg a pályázó, ha az adott hallgatói szervezet vezetője megküldi elektronikusan az ÉTK DJB elnökének az adott hónapban tartott ülések meghívóját, jegyzőkönyvét és jelenléti ívét.</w:t>
            </w:r>
          </w:p>
          <w:p w:rsidR="00973647" w:rsidRPr="009E6703" w:rsidRDefault="00973647" w:rsidP="005915E9">
            <w:pPr>
              <w:pStyle w:val="Listaszerbekezds"/>
              <w:rPr>
                <w:sz w:val="19"/>
                <w:szCs w:val="19"/>
                <w:lang w:val="hu-HU"/>
              </w:rPr>
            </w:pPr>
          </w:p>
        </w:tc>
      </w:tr>
      <w:tr w:rsidR="00973647" w:rsidRPr="00F32040" w:rsidTr="00973647">
        <w:tc>
          <w:tcPr>
            <w:tcW w:w="10378" w:type="dxa"/>
            <w:gridSpan w:val="2"/>
            <w:shd w:val="clear" w:color="auto" w:fill="D9D9D9"/>
          </w:tcPr>
          <w:p w:rsidR="00973647" w:rsidRPr="009E6703" w:rsidRDefault="00973647" w:rsidP="00973647">
            <w:pPr>
              <w:pStyle w:val="Listaszerbekezds"/>
              <w:numPr>
                <w:ilvl w:val="0"/>
                <w:numId w:val="6"/>
              </w:numPr>
              <w:jc w:val="center"/>
              <w:rPr>
                <w:b/>
                <w:sz w:val="19"/>
                <w:szCs w:val="19"/>
                <w:lang w:val="hu-HU"/>
              </w:rPr>
            </w:pPr>
            <w:r w:rsidRPr="009E6703">
              <w:rPr>
                <w:b/>
                <w:sz w:val="19"/>
                <w:szCs w:val="19"/>
                <w:lang w:val="hu-HU"/>
              </w:rPr>
              <w:t>A kari, a campus, illetve az egyetemi szervezetek üléseire vonatkozó pontozás</w:t>
            </w:r>
          </w:p>
        </w:tc>
      </w:tr>
      <w:tr w:rsidR="00973647" w:rsidRPr="009E6703" w:rsidTr="00973647">
        <w:tc>
          <w:tcPr>
            <w:tcW w:w="6550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Kari Tanácson való részvétel</w:t>
            </w:r>
          </w:p>
        </w:tc>
        <w:tc>
          <w:tcPr>
            <w:tcW w:w="3828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5 pont</w:t>
            </w:r>
          </w:p>
        </w:tc>
      </w:tr>
      <w:tr w:rsidR="00973647" w:rsidRPr="009E6703" w:rsidTr="00973647">
        <w:tc>
          <w:tcPr>
            <w:tcW w:w="6550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Kari Tanács bizottságainak ülésein való részvétel</w:t>
            </w:r>
          </w:p>
        </w:tc>
        <w:tc>
          <w:tcPr>
            <w:tcW w:w="3828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5 pont</w:t>
            </w:r>
          </w:p>
        </w:tc>
      </w:tr>
      <w:tr w:rsidR="00973647" w:rsidRPr="009E6703" w:rsidTr="00973647">
        <w:tc>
          <w:tcPr>
            <w:tcW w:w="6550" w:type="dxa"/>
          </w:tcPr>
          <w:p w:rsidR="00973647" w:rsidRPr="009E6703" w:rsidRDefault="00973647" w:rsidP="005915E9">
            <w:pPr>
              <w:pStyle w:val="Default"/>
              <w:rPr>
                <w:sz w:val="19"/>
                <w:szCs w:val="19"/>
              </w:rPr>
            </w:pPr>
            <w:r w:rsidRPr="009E6703">
              <w:rPr>
                <w:sz w:val="19"/>
                <w:szCs w:val="19"/>
              </w:rPr>
              <w:t>Budai Campus szintű bizottsági üléseken való részvétel</w:t>
            </w:r>
          </w:p>
        </w:tc>
        <w:tc>
          <w:tcPr>
            <w:tcW w:w="3828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5 pont</w:t>
            </w:r>
          </w:p>
        </w:tc>
      </w:tr>
      <w:tr w:rsidR="00973647" w:rsidRPr="009E6703" w:rsidTr="00973647">
        <w:tc>
          <w:tcPr>
            <w:tcW w:w="6550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Egyetemi szintű bizottsági üléseken való részvétel</w:t>
            </w:r>
          </w:p>
        </w:tc>
        <w:tc>
          <w:tcPr>
            <w:tcW w:w="3828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6 pont</w:t>
            </w:r>
          </w:p>
        </w:tc>
      </w:tr>
      <w:tr w:rsidR="00973647" w:rsidRPr="009E6703" w:rsidTr="00973647">
        <w:tc>
          <w:tcPr>
            <w:tcW w:w="6550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Szenátuson való részvétel</w:t>
            </w:r>
          </w:p>
        </w:tc>
        <w:tc>
          <w:tcPr>
            <w:tcW w:w="3828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7 pont</w:t>
            </w:r>
          </w:p>
        </w:tc>
      </w:tr>
      <w:tr w:rsidR="00973647" w:rsidRPr="00F32040" w:rsidTr="00973647">
        <w:tc>
          <w:tcPr>
            <w:tcW w:w="10378" w:type="dxa"/>
            <w:gridSpan w:val="2"/>
          </w:tcPr>
          <w:p w:rsidR="00973647" w:rsidRPr="009E6703" w:rsidRDefault="00973647" w:rsidP="005915E9">
            <w:pPr>
              <w:rPr>
                <w:i/>
                <w:sz w:val="19"/>
                <w:szCs w:val="19"/>
                <w:lang w:val="hu-HU"/>
              </w:rPr>
            </w:pPr>
            <w:r w:rsidRPr="009E6703">
              <w:rPr>
                <w:i/>
                <w:sz w:val="19"/>
                <w:szCs w:val="19"/>
                <w:lang w:val="hu-HU"/>
              </w:rPr>
              <w:t>Megjegyzés:</w:t>
            </w:r>
          </w:p>
          <w:p w:rsidR="00973647" w:rsidRPr="009E6703" w:rsidRDefault="00973647" w:rsidP="00973647">
            <w:pPr>
              <w:pStyle w:val="Listaszerbekezds"/>
              <w:numPr>
                <w:ilvl w:val="0"/>
                <w:numId w:val="4"/>
              </w:numPr>
              <w:rPr>
                <w:sz w:val="19"/>
                <w:szCs w:val="19"/>
                <w:lang w:val="hu-HU"/>
              </w:rPr>
            </w:pPr>
            <w:r w:rsidRPr="009E6703">
              <w:rPr>
                <w:i/>
                <w:sz w:val="19"/>
                <w:szCs w:val="19"/>
                <w:lang w:val="hu-HU"/>
              </w:rPr>
              <w:t>Amennyiben a fent felsorolt ülések szavazati jogú tagja nem jelzi előre, hogy nem tud részt venni az ülésen és nem gondoskodik a helyettesítésről, annak az összesített pontszámából alkalmanként pontlevonás jár, amely mértékéről a Bizottság dönt.</w:t>
            </w:r>
          </w:p>
          <w:p w:rsidR="00973647" w:rsidRPr="009E6703" w:rsidRDefault="00973647" w:rsidP="005915E9">
            <w:pPr>
              <w:pStyle w:val="Listaszerbekezds"/>
              <w:rPr>
                <w:sz w:val="19"/>
                <w:szCs w:val="19"/>
                <w:lang w:val="hu-HU"/>
              </w:rPr>
            </w:pPr>
          </w:p>
          <w:p w:rsidR="00973647" w:rsidRPr="009E6703" w:rsidRDefault="00973647" w:rsidP="005915E9">
            <w:pPr>
              <w:pStyle w:val="Default"/>
              <w:ind w:left="34"/>
              <w:rPr>
                <w:sz w:val="19"/>
                <w:szCs w:val="19"/>
              </w:rPr>
            </w:pPr>
            <w:r w:rsidRPr="009E6703">
              <w:rPr>
                <w:b/>
                <w:iCs/>
                <w:sz w:val="19"/>
                <w:szCs w:val="19"/>
              </w:rPr>
              <w:t>Szükséges igazolások:</w:t>
            </w:r>
            <w:r w:rsidRPr="009E6703">
              <w:rPr>
                <w:iCs/>
                <w:sz w:val="19"/>
                <w:szCs w:val="19"/>
              </w:rPr>
              <w:t xml:space="preserve"> A fentiekben felsorolt pontokat csak akkor kaphatja meg a pályázó, ha arról szóbeli/írásbeli beszámolót tart a kari hallgatói szervezeti ülésen és erről igazolást hoz</w:t>
            </w:r>
            <w:r>
              <w:rPr>
                <w:iCs/>
                <w:sz w:val="19"/>
                <w:szCs w:val="19"/>
              </w:rPr>
              <w:t xml:space="preserve"> a kari HÖK elnöktől.</w:t>
            </w:r>
          </w:p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</w:p>
        </w:tc>
      </w:tr>
      <w:tr w:rsidR="00973647" w:rsidRPr="00F32040" w:rsidTr="00973647">
        <w:tc>
          <w:tcPr>
            <w:tcW w:w="10378" w:type="dxa"/>
            <w:gridSpan w:val="2"/>
            <w:shd w:val="clear" w:color="auto" w:fill="D9D9D9"/>
          </w:tcPr>
          <w:p w:rsidR="00973647" w:rsidRPr="009E6703" w:rsidRDefault="00973647" w:rsidP="00973647">
            <w:pPr>
              <w:pStyle w:val="Listaszerbekezds"/>
              <w:numPr>
                <w:ilvl w:val="0"/>
                <w:numId w:val="6"/>
              </w:numPr>
              <w:jc w:val="center"/>
              <w:rPr>
                <w:b/>
                <w:sz w:val="19"/>
                <w:szCs w:val="19"/>
                <w:lang w:val="hu-HU"/>
              </w:rPr>
            </w:pPr>
            <w:r w:rsidRPr="009E6703">
              <w:rPr>
                <w:b/>
                <w:sz w:val="19"/>
                <w:szCs w:val="19"/>
                <w:lang w:val="hu-HU"/>
              </w:rPr>
              <w:t>HÖK irodával kapcsolatos feladatok ellátására vonatkozó pontozás</w:t>
            </w:r>
          </w:p>
        </w:tc>
      </w:tr>
      <w:tr w:rsidR="00973647" w:rsidRPr="009E6703" w:rsidTr="00973647">
        <w:tc>
          <w:tcPr>
            <w:tcW w:w="6550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Irodaügyelet félfogadási időben</w:t>
            </w:r>
          </w:p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Irodatakarítás</w:t>
            </w:r>
          </w:p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</w:p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b/>
                <w:iCs/>
                <w:sz w:val="19"/>
                <w:szCs w:val="19"/>
                <w:lang w:val="hu-HU"/>
              </w:rPr>
              <w:t>Szükséges igazolások:</w:t>
            </w:r>
            <w:r w:rsidRPr="009E6703">
              <w:rPr>
                <w:sz w:val="19"/>
                <w:szCs w:val="19"/>
                <w:lang w:val="hu-HU"/>
              </w:rPr>
              <w:t xml:space="preserve"> Csak akkor kaphat rá pontot a pályázó, ha a hallgatói szervezet vezetője aláírással és pecséttel ellátott igazolást ad a tevékenységekről.</w:t>
            </w:r>
          </w:p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</w:p>
        </w:tc>
        <w:tc>
          <w:tcPr>
            <w:tcW w:w="3828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óránként 1 pont</w:t>
            </w:r>
          </w:p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óránként 1 pont</w:t>
            </w:r>
          </w:p>
        </w:tc>
      </w:tr>
      <w:tr w:rsidR="00973647" w:rsidRPr="00F32040" w:rsidTr="00973647">
        <w:tc>
          <w:tcPr>
            <w:tcW w:w="10378" w:type="dxa"/>
            <w:gridSpan w:val="2"/>
            <w:shd w:val="clear" w:color="auto" w:fill="D9D9D9"/>
          </w:tcPr>
          <w:p w:rsidR="00973647" w:rsidRPr="009E6703" w:rsidRDefault="00973647" w:rsidP="00973647">
            <w:pPr>
              <w:pStyle w:val="Listaszerbekezds"/>
              <w:numPr>
                <w:ilvl w:val="0"/>
                <w:numId w:val="6"/>
              </w:numPr>
              <w:jc w:val="center"/>
              <w:rPr>
                <w:b/>
                <w:sz w:val="19"/>
                <w:szCs w:val="19"/>
                <w:lang w:val="hu-HU"/>
              </w:rPr>
            </w:pPr>
            <w:r w:rsidRPr="009E6703">
              <w:rPr>
                <w:b/>
                <w:sz w:val="19"/>
                <w:szCs w:val="19"/>
                <w:lang w:val="hu-HU"/>
              </w:rPr>
              <w:t>Rendezvények, események szervezésével kapcsolatos pontozás</w:t>
            </w:r>
          </w:p>
          <w:p w:rsidR="00973647" w:rsidRPr="009E6703" w:rsidRDefault="00973647" w:rsidP="005915E9">
            <w:pPr>
              <w:jc w:val="center"/>
              <w:rPr>
                <w:sz w:val="19"/>
                <w:szCs w:val="19"/>
                <w:lang w:val="hu-HU"/>
              </w:rPr>
            </w:pPr>
            <w:r w:rsidRPr="009E6703">
              <w:rPr>
                <w:b/>
                <w:sz w:val="19"/>
                <w:szCs w:val="19"/>
                <w:lang w:val="hu-HU"/>
              </w:rPr>
              <w:t xml:space="preserve">(pl. gólyabál, Erasmus meghallgatás, konferenciák, Nyílt nap, Educatio kiállítás, üzemlátogatások </w:t>
            </w:r>
            <w:proofErr w:type="gramStart"/>
            <w:r w:rsidRPr="009E6703">
              <w:rPr>
                <w:b/>
                <w:sz w:val="19"/>
                <w:szCs w:val="19"/>
                <w:lang w:val="hu-HU"/>
              </w:rPr>
              <w:t>szervezése,</w:t>
            </w:r>
            <w:proofErr w:type="gramEnd"/>
            <w:r w:rsidRPr="009E6703">
              <w:rPr>
                <w:b/>
                <w:sz w:val="19"/>
                <w:szCs w:val="19"/>
                <w:lang w:val="hu-HU"/>
              </w:rPr>
              <w:t xml:space="preserve"> stb.)</w:t>
            </w:r>
          </w:p>
        </w:tc>
      </w:tr>
      <w:tr w:rsidR="00973647" w:rsidRPr="009E6703" w:rsidTr="00973647">
        <w:tc>
          <w:tcPr>
            <w:tcW w:w="6550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Hallgatói rendezvény, esemény előkészítésében, lebonyolításában való részvétel</w:t>
            </w:r>
          </w:p>
        </w:tc>
        <w:tc>
          <w:tcPr>
            <w:tcW w:w="3828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óránként 1 pont</w:t>
            </w:r>
          </w:p>
        </w:tc>
      </w:tr>
      <w:tr w:rsidR="00973647" w:rsidRPr="009E6703" w:rsidTr="00973647">
        <w:tc>
          <w:tcPr>
            <w:tcW w:w="6550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Hallgatói rendezvény utáni takarítás</w:t>
            </w:r>
          </w:p>
        </w:tc>
        <w:tc>
          <w:tcPr>
            <w:tcW w:w="3828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óránként 2 pont</w:t>
            </w:r>
          </w:p>
        </w:tc>
      </w:tr>
      <w:tr w:rsidR="00973647" w:rsidRPr="009E6703" w:rsidTr="00973647">
        <w:tc>
          <w:tcPr>
            <w:tcW w:w="6550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Szakmai rendezvény, esemény előkészítésében, lebonyolításában való részvétel</w:t>
            </w:r>
          </w:p>
        </w:tc>
        <w:tc>
          <w:tcPr>
            <w:tcW w:w="3828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óránként 3 pont</w:t>
            </w:r>
          </w:p>
        </w:tc>
      </w:tr>
      <w:tr w:rsidR="00973647" w:rsidRPr="009E6703" w:rsidTr="00973647">
        <w:tc>
          <w:tcPr>
            <w:tcW w:w="6550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HÖK Választási Bizottság feladatköreinek ellátása</w:t>
            </w:r>
          </w:p>
        </w:tc>
        <w:tc>
          <w:tcPr>
            <w:tcW w:w="3828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óránként 3 pont</w:t>
            </w:r>
          </w:p>
        </w:tc>
      </w:tr>
      <w:tr w:rsidR="00973647" w:rsidRPr="00F32040" w:rsidTr="00973647">
        <w:tc>
          <w:tcPr>
            <w:tcW w:w="6550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Gólyatábor szervezése kapcsán fellépő elő- és utómunkálatok</w:t>
            </w:r>
          </w:p>
        </w:tc>
        <w:tc>
          <w:tcPr>
            <w:tcW w:w="3828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óránként 1-10 pont tevékenységi körtől függően</w:t>
            </w:r>
          </w:p>
        </w:tc>
      </w:tr>
      <w:tr w:rsidR="00973647" w:rsidRPr="00F32040" w:rsidTr="00973647">
        <w:tc>
          <w:tcPr>
            <w:tcW w:w="10378" w:type="dxa"/>
            <w:gridSpan w:val="2"/>
          </w:tcPr>
          <w:p w:rsidR="00973647" w:rsidRPr="009E6703" w:rsidRDefault="00973647" w:rsidP="005915E9">
            <w:pPr>
              <w:tabs>
                <w:tab w:val="left" w:pos="1230"/>
              </w:tabs>
              <w:rPr>
                <w:i/>
                <w:sz w:val="19"/>
                <w:szCs w:val="19"/>
                <w:lang w:val="hu-HU"/>
              </w:rPr>
            </w:pPr>
            <w:r w:rsidRPr="009E6703">
              <w:rPr>
                <w:i/>
                <w:sz w:val="19"/>
                <w:szCs w:val="19"/>
                <w:lang w:val="hu-HU"/>
              </w:rPr>
              <w:t>Megjegyzés:</w:t>
            </w:r>
          </w:p>
          <w:p w:rsidR="00973647" w:rsidRPr="009E6703" w:rsidRDefault="00973647" w:rsidP="00973647">
            <w:pPr>
              <w:numPr>
                <w:ilvl w:val="0"/>
                <w:numId w:val="5"/>
              </w:numPr>
              <w:tabs>
                <w:tab w:val="left" w:pos="744"/>
              </w:tabs>
              <w:rPr>
                <w:i/>
                <w:sz w:val="19"/>
                <w:szCs w:val="19"/>
                <w:lang w:val="hu-HU"/>
              </w:rPr>
            </w:pPr>
            <w:r w:rsidRPr="009E6703">
              <w:rPr>
                <w:i/>
                <w:sz w:val="19"/>
                <w:szCs w:val="19"/>
                <w:lang w:val="hu-HU"/>
              </w:rPr>
              <w:t>Amennyiben a pályázó részt kíván venni az adott eseményen (pl. gólyabál), úgy az első 2 óra után pont helyett jutalombelépőt kap. Csak a 2 órán felüli munkaórákért jár a pont.</w:t>
            </w:r>
          </w:p>
          <w:p w:rsidR="00973647" w:rsidRPr="009E6703" w:rsidRDefault="00973647" w:rsidP="00973647">
            <w:pPr>
              <w:pStyle w:val="Default"/>
              <w:numPr>
                <w:ilvl w:val="0"/>
                <w:numId w:val="5"/>
              </w:numPr>
              <w:rPr>
                <w:sz w:val="19"/>
                <w:szCs w:val="19"/>
              </w:rPr>
            </w:pPr>
            <w:r w:rsidRPr="009E6703">
              <w:rPr>
                <w:i/>
                <w:iCs/>
                <w:sz w:val="19"/>
                <w:szCs w:val="19"/>
              </w:rPr>
              <w:t>Oktatással, tanulmányokkal kapcsolatos képzésekért és csapatépítő jellegű szabadidős tevékenységekért nem jár pont.</w:t>
            </w:r>
          </w:p>
          <w:p w:rsidR="00973647" w:rsidRPr="009E6703" w:rsidRDefault="00973647" w:rsidP="005915E9">
            <w:pPr>
              <w:pStyle w:val="Default"/>
              <w:ind w:left="34"/>
              <w:rPr>
                <w:b/>
                <w:iCs/>
                <w:sz w:val="19"/>
                <w:szCs w:val="19"/>
              </w:rPr>
            </w:pPr>
          </w:p>
          <w:p w:rsidR="00973647" w:rsidRPr="009E6703" w:rsidRDefault="00973647" w:rsidP="005915E9">
            <w:pPr>
              <w:pStyle w:val="Default"/>
              <w:ind w:left="34"/>
              <w:rPr>
                <w:sz w:val="19"/>
                <w:szCs w:val="19"/>
              </w:rPr>
            </w:pPr>
            <w:r w:rsidRPr="009E6703">
              <w:rPr>
                <w:b/>
                <w:iCs/>
                <w:sz w:val="19"/>
                <w:szCs w:val="19"/>
              </w:rPr>
              <w:t>Szükséges igazolások:</w:t>
            </w:r>
            <w:r w:rsidRPr="009E6703">
              <w:rPr>
                <w:sz w:val="19"/>
                <w:szCs w:val="19"/>
              </w:rPr>
              <w:t xml:space="preserve"> Csak akkor kaphat pontot a pályázó, ha a hallgatói szervezet vezetője az aláírással és pecséttel ellátott jelenléti ívet elküldi az ÉTK DJB elnökének, valamint leigazolja, hogy a résztvevők összesen hány órán keresztül folytatták az adott tevékenységet.</w:t>
            </w:r>
          </w:p>
          <w:p w:rsidR="00973647" w:rsidRPr="009E6703" w:rsidRDefault="00973647" w:rsidP="005915E9">
            <w:pPr>
              <w:pStyle w:val="Default"/>
              <w:ind w:left="720"/>
              <w:rPr>
                <w:sz w:val="19"/>
                <w:szCs w:val="19"/>
              </w:rPr>
            </w:pPr>
          </w:p>
          <w:p w:rsidR="00973647" w:rsidRPr="009E6703" w:rsidRDefault="00973647" w:rsidP="005915E9">
            <w:pPr>
              <w:pStyle w:val="Default"/>
              <w:ind w:left="720"/>
              <w:rPr>
                <w:sz w:val="19"/>
                <w:szCs w:val="19"/>
              </w:rPr>
            </w:pPr>
          </w:p>
        </w:tc>
      </w:tr>
      <w:tr w:rsidR="00973647" w:rsidRPr="009E6703" w:rsidTr="00973647">
        <w:tc>
          <w:tcPr>
            <w:tcW w:w="10378" w:type="dxa"/>
            <w:gridSpan w:val="2"/>
            <w:shd w:val="clear" w:color="auto" w:fill="D9D9D9"/>
          </w:tcPr>
          <w:p w:rsidR="00973647" w:rsidRPr="009E6703" w:rsidRDefault="00973647" w:rsidP="00973647">
            <w:pPr>
              <w:pStyle w:val="Listaszerbekezds"/>
              <w:numPr>
                <w:ilvl w:val="0"/>
                <w:numId w:val="6"/>
              </w:numPr>
              <w:jc w:val="center"/>
              <w:rPr>
                <w:b/>
                <w:sz w:val="19"/>
                <w:szCs w:val="19"/>
                <w:lang w:val="hu-HU"/>
              </w:rPr>
            </w:pPr>
            <w:r w:rsidRPr="009E6703">
              <w:rPr>
                <w:b/>
                <w:sz w:val="19"/>
                <w:szCs w:val="19"/>
                <w:lang w:val="hu-HU"/>
              </w:rPr>
              <w:lastRenderedPageBreak/>
              <w:t>Egyéb tevékenységekkel kapcsolatos pontozás</w:t>
            </w:r>
          </w:p>
        </w:tc>
      </w:tr>
      <w:tr w:rsidR="00973647" w:rsidRPr="009E6703" w:rsidTr="00973647">
        <w:tc>
          <w:tcPr>
            <w:tcW w:w="6550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Online felületek kezelése</w:t>
            </w:r>
          </w:p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</w:p>
          <w:p w:rsidR="00973647" w:rsidRPr="009E6703" w:rsidRDefault="00973647" w:rsidP="005915E9">
            <w:pPr>
              <w:pStyle w:val="Default"/>
              <w:ind w:left="34"/>
              <w:rPr>
                <w:sz w:val="19"/>
                <w:szCs w:val="19"/>
              </w:rPr>
            </w:pPr>
            <w:r w:rsidRPr="009E6703">
              <w:rPr>
                <w:b/>
                <w:iCs/>
                <w:sz w:val="19"/>
                <w:szCs w:val="19"/>
              </w:rPr>
              <w:t>Szükséges igazolások:</w:t>
            </w:r>
            <w:r w:rsidRPr="009E6703">
              <w:rPr>
                <w:iCs/>
                <w:sz w:val="19"/>
                <w:szCs w:val="19"/>
              </w:rPr>
              <w:t xml:space="preserve"> Csak akkor kaphatja meg a pályázó a pontot, ha beszámolót mellékel, melyben megnevezi az általa kezelt felületet, az elvégzett munkát és ráfordított időt.</w:t>
            </w:r>
          </w:p>
          <w:p w:rsidR="00973647" w:rsidRPr="009E6703" w:rsidRDefault="00973647" w:rsidP="005915E9">
            <w:pPr>
              <w:rPr>
                <w:i/>
                <w:sz w:val="19"/>
                <w:szCs w:val="19"/>
                <w:lang w:val="hu-HU"/>
              </w:rPr>
            </w:pPr>
          </w:p>
        </w:tc>
        <w:tc>
          <w:tcPr>
            <w:tcW w:w="3828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óránként 2 pont</w:t>
            </w:r>
          </w:p>
        </w:tc>
      </w:tr>
      <w:tr w:rsidR="00973647" w:rsidRPr="00F32040" w:rsidTr="00973647">
        <w:tc>
          <w:tcPr>
            <w:tcW w:w="6550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HÖOK rendezvényen való részvétel</w:t>
            </w:r>
          </w:p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</w:p>
          <w:p w:rsidR="00973647" w:rsidRPr="009E6703" w:rsidRDefault="00973647" w:rsidP="005915E9">
            <w:pPr>
              <w:pStyle w:val="Default"/>
              <w:ind w:left="34"/>
              <w:rPr>
                <w:iCs/>
                <w:sz w:val="19"/>
                <w:szCs w:val="19"/>
              </w:rPr>
            </w:pPr>
            <w:r w:rsidRPr="009E6703">
              <w:rPr>
                <w:b/>
                <w:iCs/>
                <w:sz w:val="19"/>
                <w:szCs w:val="19"/>
              </w:rPr>
              <w:t>Szükséges igazolások:</w:t>
            </w:r>
            <w:r w:rsidRPr="009E6703">
              <w:rPr>
                <w:iCs/>
                <w:sz w:val="19"/>
                <w:szCs w:val="19"/>
              </w:rPr>
              <w:t xml:space="preserve"> Csak akkor kaphatja meg a pályázó a pontot, ha mellékeli a beszámolóját, valamint igazolást a részvételről.</w:t>
            </w:r>
          </w:p>
          <w:p w:rsidR="00973647" w:rsidRPr="009E6703" w:rsidRDefault="00973647" w:rsidP="005915E9">
            <w:pPr>
              <w:pStyle w:val="Default"/>
              <w:ind w:left="34"/>
              <w:rPr>
                <w:i/>
                <w:sz w:val="19"/>
                <w:szCs w:val="19"/>
              </w:rPr>
            </w:pPr>
            <w:r w:rsidRPr="009E6703">
              <w:rPr>
                <w:i/>
                <w:sz w:val="19"/>
                <w:szCs w:val="19"/>
              </w:rPr>
              <w:t xml:space="preserve"> </w:t>
            </w:r>
          </w:p>
        </w:tc>
        <w:tc>
          <w:tcPr>
            <w:tcW w:w="3828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 xml:space="preserve">Vezetőképzők esetén: </w:t>
            </w:r>
            <w:proofErr w:type="spellStart"/>
            <w:r w:rsidRPr="009E6703">
              <w:rPr>
                <w:sz w:val="19"/>
                <w:szCs w:val="19"/>
                <w:lang w:val="hu-HU"/>
              </w:rPr>
              <w:t>szekciónként</w:t>
            </w:r>
            <w:proofErr w:type="spellEnd"/>
            <w:r w:rsidRPr="009E6703">
              <w:rPr>
                <w:sz w:val="19"/>
                <w:szCs w:val="19"/>
                <w:lang w:val="hu-HU"/>
              </w:rPr>
              <w:t xml:space="preserve"> 10 pont</w:t>
            </w:r>
          </w:p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Közgyűlés esetén: alkalmanként 10 pont</w:t>
            </w:r>
          </w:p>
        </w:tc>
      </w:tr>
      <w:tr w:rsidR="00973647" w:rsidRPr="009E6703" w:rsidTr="00973647">
        <w:tc>
          <w:tcPr>
            <w:tcW w:w="6550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 xml:space="preserve">Szabályzatok, tervezetek véleményezése és írása </w:t>
            </w:r>
          </w:p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</w:p>
          <w:p w:rsidR="00973647" w:rsidRPr="009E6703" w:rsidRDefault="00973647" w:rsidP="005915E9">
            <w:pPr>
              <w:pStyle w:val="Default"/>
              <w:ind w:left="34"/>
              <w:rPr>
                <w:color w:val="auto"/>
                <w:sz w:val="19"/>
                <w:szCs w:val="19"/>
              </w:rPr>
            </w:pPr>
            <w:r w:rsidRPr="009E6703">
              <w:rPr>
                <w:b/>
                <w:iCs/>
                <w:sz w:val="19"/>
                <w:szCs w:val="19"/>
              </w:rPr>
              <w:t>Szükséges igazolások</w:t>
            </w:r>
            <w:r w:rsidRPr="009E6703">
              <w:rPr>
                <w:b/>
                <w:iCs/>
                <w:color w:val="auto"/>
                <w:sz w:val="19"/>
                <w:szCs w:val="19"/>
              </w:rPr>
              <w:t>:</w:t>
            </w:r>
            <w:r w:rsidRPr="009E6703">
              <w:rPr>
                <w:iCs/>
                <w:color w:val="auto"/>
                <w:sz w:val="19"/>
                <w:szCs w:val="19"/>
              </w:rPr>
              <w:t xml:space="preserve"> A szabályzat elkészítéséért felelős személy igazolása, hogy kik és hány órát töltöttek az elkészítésével. Az igazolásban szerepeljen, hogy milyen szabályzatról van szó.</w:t>
            </w:r>
          </w:p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</w:p>
        </w:tc>
        <w:tc>
          <w:tcPr>
            <w:tcW w:w="3828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óránként 3 pont</w:t>
            </w:r>
          </w:p>
        </w:tc>
      </w:tr>
      <w:tr w:rsidR="00973647" w:rsidRPr="009E6703" w:rsidTr="00973647">
        <w:tc>
          <w:tcPr>
            <w:tcW w:w="6550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Egyeztetések, megbeszélések</w:t>
            </w:r>
          </w:p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</w:p>
          <w:p w:rsidR="00973647" w:rsidRPr="009E6703" w:rsidRDefault="00973647" w:rsidP="005915E9">
            <w:pPr>
              <w:pStyle w:val="Default"/>
              <w:ind w:left="34"/>
              <w:rPr>
                <w:color w:val="auto"/>
                <w:sz w:val="19"/>
                <w:szCs w:val="19"/>
              </w:rPr>
            </w:pPr>
            <w:r w:rsidRPr="009E6703">
              <w:rPr>
                <w:b/>
                <w:iCs/>
                <w:sz w:val="19"/>
                <w:szCs w:val="19"/>
              </w:rPr>
              <w:t xml:space="preserve">Szükséges </w:t>
            </w:r>
            <w:r w:rsidRPr="009E6703">
              <w:rPr>
                <w:b/>
                <w:iCs/>
                <w:color w:val="auto"/>
                <w:sz w:val="19"/>
                <w:szCs w:val="19"/>
              </w:rPr>
              <w:t>igazolások:</w:t>
            </w:r>
            <w:r w:rsidR="00BE2E50">
              <w:rPr>
                <w:iCs/>
                <w:color w:val="auto"/>
                <w:sz w:val="19"/>
                <w:szCs w:val="19"/>
              </w:rPr>
              <w:t xml:space="preserve"> </w:t>
            </w:r>
            <w:r w:rsidRPr="009E6703">
              <w:rPr>
                <w:iCs/>
                <w:color w:val="auto"/>
                <w:sz w:val="19"/>
                <w:szCs w:val="19"/>
              </w:rPr>
              <w:t>Kari HÖK elnök igazolja</w:t>
            </w:r>
          </w:p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</w:p>
        </w:tc>
        <w:tc>
          <w:tcPr>
            <w:tcW w:w="3828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óránként 1 pont</w:t>
            </w:r>
          </w:p>
        </w:tc>
      </w:tr>
      <w:tr w:rsidR="00973647" w:rsidRPr="009E6703" w:rsidTr="00973647">
        <w:tc>
          <w:tcPr>
            <w:tcW w:w="6550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sz w:val="19"/>
                <w:szCs w:val="19"/>
                <w:lang w:val="hu-HU"/>
              </w:rPr>
              <w:t>Évfolyam</w:t>
            </w:r>
            <w:r>
              <w:rPr>
                <w:sz w:val="19"/>
                <w:szCs w:val="19"/>
                <w:lang w:val="hu-HU"/>
              </w:rPr>
              <w:t xml:space="preserve"> </w:t>
            </w:r>
            <w:r w:rsidRPr="009E6703">
              <w:rPr>
                <w:sz w:val="19"/>
                <w:szCs w:val="19"/>
                <w:lang w:val="hu-HU"/>
              </w:rPr>
              <w:t>felelősi teendők ellátása</w:t>
            </w:r>
          </w:p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</w:p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 w:rsidRPr="009E6703">
              <w:rPr>
                <w:b/>
                <w:iCs/>
                <w:sz w:val="19"/>
                <w:szCs w:val="19"/>
                <w:lang w:val="hu-HU"/>
              </w:rPr>
              <w:t>Szükséges igazolások:</w:t>
            </w:r>
            <w:r w:rsidRPr="009E6703">
              <w:rPr>
                <w:iCs/>
                <w:color w:val="FF0000"/>
                <w:sz w:val="19"/>
                <w:szCs w:val="19"/>
                <w:lang w:val="hu-HU"/>
              </w:rPr>
              <w:t xml:space="preserve"> </w:t>
            </w:r>
            <w:r w:rsidRPr="009E6703">
              <w:rPr>
                <w:iCs/>
                <w:sz w:val="19"/>
                <w:szCs w:val="19"/>
                <w:lang w:val="hu-HU"/>
              </w:rPr>
              <w:t xml:space="preserve">Csak akkor kaphatja meg a pályázó a pontot, </w:t>
            </w:r>
            <w:r w:rsidRPr="009E6703">
              <w:rPr>
                <w:sz w:val="19"/>
                <w:szCs w:val="19"/>
                <w:lang w:val="hu-HU"/>
              </w:rPr>
              <w:t xml:space="preserve">ha az ÉTK HÖK elnök aláírással és pecséttel ellátott igazolást </w:t>
            </w:r>
            <w:proofErr w:type="gramStart"/>
            <w:r w:rsidRPr="009E6703">
              <w:rPr>
                <w:sz w:val="19"/>
                <w:szCs w:val="19"/>
                <w:lang w:val="hu-HU"/>
              </w:rPr>
              <w:t>ad</w:t>
            </w:r>
            <w:proofErr w:type="gramEnd"/>
            <w:r w:rsidRPr="009E6703">
              <w:rPr>
                <w:sz w:val="19"/>
                <w:szCs w:val="19"/>
                <w:lang w:val="hu-HU"/>
              </w:rPr>
              <w:t xml:space="preserve"> valamint a pályázó írásban beszámol az adott hónapban végzett tevékenységéről.</w:t>
            </w:r>
          </w:p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</w:p>
        </w:tc>
        <w:tc>
          <w:tcPr>
            <w:tcW w:w="3828" w:type="dxa"/>
          </w:tcPr>
          <w:p w:rsidR="00973647" w:rsidRPr="009E6703" w:rsidRDefault="00BE2E50" w:rsidP="005915E9">
            <w:pPr>
              <w:rPr>
                <w:sz w:val="19"/>
                <w:szCs w:val="19"/>
                <w:lang w:val="hu-HU"/>
              </w:rPr>
            </w:pPr>
            <w:r>
              <w:rPr>
                <w:sz w:val="19"/>
                <w:szCs w:val="19"/>
                <w:lang w:val="hu-HU"/>
              </w:rPr>
              <w:t xml:space="preserve">havonta </w:t>
            </w:r>
            <w:proofErr w:type="spellStart"/>
            <w:r w:rsidR="00973647" w:rsidRPr="009E6703">
              <w:rPr>
                <w:sz w:val="19"/>
                <w:szCs w:val="19"/>
                <w:lang w:val="hu-HU"/>
              </w:rPr>
              <w:t>max</w:t>
            </w:r>
            <w:proofErr w:type="spellEnd"/>
            <w:r w:rsidR="00973647" w:rsidRPr="009E6703">
              <w:rPr>
                <w:sz w:val="19"/>
                <w:szCs w:val="19"/>
                <w:lang w:val="hu-HU"/>
              </w:rPr>
              <w:t>. 30 pont</w:t>
            </w:r>
          </w:p>
        </w:tc>
      </w:tr>
      <w:tr w:rsidR="00973647" w:rsidRPr="009E6703" w:rsidTr="00973647">
        <w:tc>
          <w:tcPr>
            <w:tcW w:w="6550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>
              <w:rPr>
                <w:sz w:val="19"/>
                <w:szCs w:val="19"/>
                <w:lang w:val="hu-HU"/>
              </w:rPr>
              <w:t>Ö</w:t>
            </w:r>
            <w:r w:rsidRPr="009E6703">
              <w:rPr>
                <w:sz w:val="19"/>
                <w:szCs w:val="19"/>
                <w:lang w:val="hu-HU"/>
              </w:rPr>
              <w:t xml:space="preserve">sztöndíj pályázatokkal kapcsolatos </w:t>
            </w:r>
            <w:r>
              <w:rPr>
                <w:sz w:val="19"/>
                <w:szCs w:val="19"/>
                <w:lang w:val="hu-HU"/>
              </w:rPr>
              <w:t>hallgatói tájékoztatás e-mail-ben, amennyiben a levelet másolatban a DJB egy tagja is megkapja</w:t>
            </w:r>
          </w:p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</w:p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</w:p>
        </w:tc>
        <w:tc>
          <w:tcPr>
            <w:tcW w:w="3828" w:type="dxa"/>
          </w:tcPr>
          <w:p w:rsidR="00973647" w:rsidRPr="009E6703" w:rsidRDefault="00973647" w:rsidP="005915E9">
            <w:pPr>
              <w:rPr>
                <w:sz w:val="19"/>
                <w:szCs w:val="19"/>
                <w:lang w:val="hu-HU"/>
              </w:rPr>
            </w:pPr>
            <w:r>
              <w:rPr>
                <w:sz w:val="19"/>
                <w:szCs w:val="19"/>
                <w:lang w:val="hu-HU"/>
              </w:rPr>
              <w:t>e-mail /0,5 pont</w:t>
            </w:r>
          </w:p>
        </w:tc>
      </w:tr>
    </w:tbl>
    <w:p w:rsidR="00973647" w:rsidRPr="009E6703" w:rsidRDefault="00973647" w:rsidP="00973647">
      <w:pPr>
        <w:spacing w:before="35"/>
        <w:ind w:right="417"/>
        <w:rPr>
          <w:lang w:val="hu-HU"/>
        </w:rPr>
      </w:pPr>
    </w:p>
    <w:p w:rsidR="00973647" w:rsidRPr="009E6703" w:rsidRDefault="00973647" w:rsidP="00973647">
      <w:pPr>
        <w:spacing w:before="35"/>
        <w:ind w:right="417"/>
        <w:rPr>
          <w:sz w:val="19"/>
          <w:szCs w:val="19"/>
          <w:lang w:val="hu-HU"/>
        </w:rPr>
      </w:pPr>
      <w:r w:rsidRPr="009E6703">
        <w:rPr>
          <w:b/>
          <w:sz w:val="19"/>
          <w:szCs w:val="19"/>
          <w:lang w:val="hu-HU"/>
        </w:rPr>
        <w:t>A</w:t>
      </w:r>
      <w:r w:rsidRPr="009E6703">
        <w:rPr>
          <w:b/>
          <w:spacing w:val="-2"/>
          <w:sz w:val="19"/>
          <w:szCs w:val="19"/>
          <w:lang w:val="hu-HU"/>
        </w:rPr>
        <w:t>m</w:t>
      </w:r>
      <w:r w:rsidRPr="009E6703">
        <w:rPr>
          <w:b/>
          <w:sz w:val="19"/>
          <w:szCs w:val="19"/>
          <w:lang w:val="hu-HU"/>
        </w:rPr>
        <w:t>enn</w:t>
      </w:r>
      <w:r w:rsidRPr="009E6703">
        <w:rPr>
          <w:b/>
          <w:spacing w:val="1"/>
          <w:sz w:val="19"/>
          <w:szCs w:val="19"/>
          <w:lang w:val="hu-HU"/>
        </w:rPr>
        <w:t>y</w:t>
      </w:r>
      <w:r w:rsidRPr="009E6703">
        <w:rPr>
          <w:b/>
          <w:sz w:val="19"/>
          <w:szCs w:val="19"/>
          <w:lang w:val="hu-HU"/>
        </w:rPr>
        <w:t>iben</w:t>
      </w:r>
      <w:r w:rsidRPr="009E6703">
        <w:rPr>
          <w:b/>
          <w:spacing w:val="-9"/>
          <w:sz w:val="19"/>
          <w:szCs w:val="19"/>
          <w:lang w:val="hu-HU"/>
        </w:rPr>
        <w:t xml:space="preserve"> </w:t>
      </w:r>
      <w:r w:rsidRPr="009E6703">
        <w:rPr>
          <w:b/>
          <w:sz w:val="19"/>
          <w:szCs w:val="19"/>
          <w:lang w:val="hu-HU"/>
        </w:rPr>
        <w:t>a p</w:t>
      </w:r>
      <w:r w:rsidRPr="009E6703">
        <w:rPr>
          <w:b/>
          <w:spacing w:val="1"/>
          <w:sz w:val="19"/>
          <w:szCs w:val="19"/>
          <w:lang w:val="hu-HU"/>
        </w:rPr>
        <w:t>á</w:t>
      </w:r>
      <w:r w:rsidRPr="009E6703">
        <w:rPr>
          <w:b/>
          <w:sz w:val="19"/>
          <w:szCs w:val="19"/>
          <w:lang w:val="hu-HU"/>
        </w:rPr>
        <w:t>l</w:t>
      </w:r>
      <w:r w:rsidRPr="009E6703">
        <w:rPr>
          <w:b/>
          <w:spacing w:val="1"/>
          <w:sz w:val="19"/>
          <w:szCs w:val="19"/>
          <w:lang w:val="hu-HU"/>
        </w:rPr>
        <w:t>yá</w:t>
      </w:r>
      <w:r w:rsidRPr="009E6703">
        <w:rPr>
          <w:b/>
          <w:sz w:val="19"/>
          <w:szCs w:val="19"/>
          <w:lang w:val="hu-HU"/>
        </w:rPr>
        <w:t>zó</w:t>
      </w:r>
      <w:r w:rsidRPr="009E6703">
        <w:rPr>
          <w:b/>
          <w:spacing w:val="-7"/>
          <w:sz w:val="19"/>
          <w:szCs w:val="19"/>
          <w:lang w:val="hu-HU"/>
        </w:rPr>
        <w:t xml:space="preserve"> </w:t>
      </w:r>
      <w:r w:rsidRPr="009E6703">
        <w:rPr>
          <w:b/>
          <w:spacing w:val="1"/>
          <w:sz w:val="19"/>
          <w:szCs w:val="19"/>
          <w:lang w:val="hu-HU"/>
        </w:rPr>
        <w:t>o</w:t>
      </w:r>
      <w:r w:rsidRPr="009E6703">
        <w:rPr>
          <w:b/>
          <w:sz w:val="19"/>
          <w:szCs w:val="19"/>
          <w:lang w:val="hu-HU"/>
        </w:rPr>
        <w:t>l</w:t>
      </w:r>
      <w:r w:rsidRPr="009E6703">
        <w:rPr>
          <w:b/>
          <w:spacing w:val="-1"/>
          <w:sz w:val="19"/>
          <w:szCs w:val="19"/>
          <w:lang w:val="hu-HU"/>
        </w:rPr>
        <w:t>y</w:t>
      </w:r>
      <w:r w:rsidRPr="009E6703">
        <w:rPr>
          <w:b/>
          <w:spacing w:val="1"/>
          <w:sz w:val="19"/>
          <w:szCs w:val="19"/>
          <w:lang w:val="hu-HU"/>
        </w:rPr>
        <w:t>a</w:t>
      </w:r>
      <w:r w:rsidRPr="009E6703">
        <w:rPr>
          <w:b/>
          <w:sz w:val="19"/>
          <w:szCs w:val="19"/>
          <w:lang w:val="hu-HU"/>
        </w:rPr>
        <w:t>n</w:t>
      </w:r>
      <w:r w:rsidRPr="009E6703">
        <w:rPr>
          <w:b/>
          <w:spacing w:val="-6"/>
          <w:sz w:val="19"/>
          <w:szCs w:val="19"/>
          <w:lang w:val="hu-HU"/>
        </w:rPr>
        <w:t xml:space="preserve"> </w:t>
      </w:r>
      <w:r w:rsidRPr="009E6703">
        <w:rPr>
          <w:b/>
          <w:sz w:val="19"/>
          <w:szCs w:val="19"/>
          <w:lang w:val="hu-HU"/>
        </w:rPr>
        <w:t>e</w:t>
      </w:r>
      <w:r w:rsidRPr="009E6703">
        <w:rPr>
          <w:b/>
          <w:spacing w:val="1"/>
          <w:sz w:val="19"/>
          <w:szCs w:val="19"/>
          <w:lang w:val="hu-HU"/>
        </w:rPr>
        <w:t>gy</w:t>
      </w:r>
      <w:r w:rsidRPr="009E6703">
        <w:rPr>
          <w:b/>
          <w:sz w:val="19"/>
          <w:szCs w:val="19"/>
          <w:lang w:val="hu-HU"/>
        </w:rPr>
        <w:t>éb</w:t>
      </w:r>
      <w:r w:rsidRPr="009E6703">
        <w:rPr>
          <w:b/>
          <w:spacing w:val="-5"/>
          <w:sz w:val="19"/>
          <w:szCs w:val="19"/>
          <w:lang w:val="hu-HU"/>
        </w:rPr>
        <w:t xml:space="preserve"> </w:t>
      </w:r>
      <w:r w:rsidRPr="009E6703">
        <w:rPr>
          <w:b/>
          <w:spacing w:val="-2"/>
          <w:sz w:val="19"/>
          <w:szCs w:val="19"/>
          <w:lang w:val="hu-HU"/>
        </w:rPr>
        <w:t>k</w:t>
      </w:r>
      <w:r w:rsidRPr="009E6703">
        <w:rPr>
          <w:b/>
          <w:spacing w:val="1"/>
          <w:sz w:val="19"/>
          <w:szCs w:val="19"/>
          <w:lang w:val="hu-HU"/>
        </w:rPr>
        <w:t>ö</w:t>
      </w:r>
      <w:r w:rsidRPr="009E6703">
        <w:rPr>
          <w:b/>
          <w:sz w:val="19"/>
          <w:szCs w:val="19"/>
          <w:lang w:val="hu-HU"/>
        </w:rPr>
        <w:t>zéle</w:t>
      </w:r>
      <w:r w:rsidRPr="009E6703">
        <w:rPr>
          <w:b/>
          <w:spacing w:val="-1"/>
          <w:sz w:val="19"/>
          <w:szCs w:val="19"/>
          <w:lang w:val="hu-HU"/>
        </w:rPr>
        <w:t>t</w:t>
      </w:r>
      <w:r w:rsidRPr="009E6703">
        <w:rPr>
          <w:b/>
          <w:sz w:val="19"/>
          <w:szCs w:val="19"/>
          <w:lang w:val="hu-HU"/>
        </w:rPr>
        <w:t>i</w:t>
      </w:r>
      <w:r w:rsidRPr="009E6703">
        <w:rPr>
          <w:b/>
          <w:spacing w:val="-6"/>
          <w:sz w:val="19"/>
          <w:szCs w:val="19"/>
          <w:lang w:val="hu-HU"/>
        </w:rPr>
        <w:t xml:space="preserve"> </w:t>
      </w:r>
      <w:r w:rsidRPr="009E6703">
        <w:rPr>
          <w:b/>
          <w:spacing w:val="-1"/>
          <w:sz w:val="19"/>
          <w:szCs w:val="19"/>
          <w:lang w:val="hu-HU"/>
        </w:rPr>
        <w:t>t</w:t>
      </w:r>
      <w:r w:rsidRPr="009E6703">
        <w:rPr>
          <w:b/>
          <w:spacing w:val="2"/>
          <w:sz w:val="19"/>
          <w:szCs w:val="19"/>
          <w:lang w:val="hu-HU"/>
        </w:rPr>
        <w:t>e</w:t>
      </w:r>
      <w:r w:rsidRPr="009E6703">
        <w:rPr>
          <w:b/>
          <w:spacing w:val="-1"/>
          <w:sz w:val="19"/>
          <w:szCs w:val="19"/>
          <w:lang w:val="hu-HU"/>
        </w:rPr>
        <w:t>v</w:t>
      </w:r>
      <w:r w:rsidRPr="009E6703">
        <w:rPr>
          <w:b/>
          <w:spacing w:val="2"/>
          <w:sz w:val="19"/>
          <w:szCs w:val="19"/>
          <w:lang w:val="hu-HU"/>
        </w:rPr>
        <w:t>é</w:t>
      </w:r>
      <w:r w:rsidRPr="009E6703">
        <w:rPr>
          <w:b/>
          <w:spacing w:val="-2"/>
          <w:sz w:val="19"/>
          <w:szCs w:val="19"/>
          <w:lang w:val="hu-HU"/>
        </w:rPr>
        <w:t>k</w:t>
      </w:r>
      <w:r w:rsidRPr="009E6703">
        <w:rPr>
          <w:b/>
          <w:spacing w:val="4"/>
          <w:sz w:val="19"/>
          <w:szCs w:val="19"/>
          <w:lang w:val="hu-HU"/>
        </w:rPr>
        <w:t>e</w:t>
      </w:r>
      <w:r w:rsidRPr="009E6703">
        <w:rPr>
          <w:b/>
          <w:sz w:val="19"/>
          <w:szCs w:val="19"/>
          <w:lang w:val="hu-HU"/>
        </w:rPr>
        <w:t>n</w:t>
      </w:r>
      <w:r w:rsidRPr="009E6703">
        <w:rPr>
          <w:b/>
          <w:spacing w:val="1"/>
          <w:sz w:val="19"/>
          <w:szCs w:val="19"/>
          <w:lang w:val="hu-HU"/>
        </w:rPr>
        <w:t>y</w:t>
      </w:r>
      <w:r w:rsidRPr="009E6703">
        <w:rPr>
          <w:b/>
          <w:sz w:val="19"/>
          <w:szCs w:val="19"/>
          <w:lang w:val="hu-HU"/>
        </w:rPr>
        <w:t>sé</w:t>
      </w:r>
      <w:r w:rsidRPr="009E6703">
        <w:rPr>
          <w:b/>
          <w:spacing w:val="1"/>
          <w:sz w:val="19"/>
          <w:szCs w:val="19"/>
          <w:lang w:val="hu-HU"/>
        </w:rPr>
        <w:t>g</w:t>
      </w:r>
      <w:r w:rsidRPr="009E6703">
        <w:rPr>
          <w:b/>
          <w:sz w:val="19"/>
          <w:szCs w:val="19"/>
          <w:lang w:val="hu-HU"/>
        </w:rPr>
        <w:t>et</w:t>
      </w:r>
      <w:r w:rsidRPr="009E6703">
        <w:rPr>
          <w:b/>
          <w:spacing w:val="-10"/>
          <w:sz w:val="19"/>
          <w:szCs w:val="19"/>
          <w:lang w:val="hu-HU"/>
        </w:rPr>
        <w:t xml:space="preserve"> </w:t>
      </w:r>
      <w:r w:rsidRPr="009E6703">
        <w:rPr>
          <w:b/>
          <w:spacing w:val="1"/>
          <w:sz w:val="19"/>
          <w:szCs w:val="19"/>
          <w:lang w:val="hu-HU"/>
        </w:rPr>
        <w:t>v</w:t>
      </w:r>
      <w:r w:rsidRPr="009E6703">
        <w:rPr>
          <w:b/>
          <w:sz w:val="19"/>
          <w:szCs w:val="19"/>
          <w:lang w:val="hu-HU"/>
        </w:rPr>
        <w:t>é</w:t>
      </w:r>
      <w:r w:rsidRPr="009E6703">
        <w:rPr>
          <w:b/>
          <w:spacing w:val="1"/>
          <w:sz w:val="19"/>
          <w:szCs w:val="19"/>
          <w:lang w:val="hu-HU"/>
        </w:rPr>
        <w:t>g</w:t>
      </w:r>
      <w:r w:rsidRPr="009E6703">
        <w:rPr>
          <w:b/>
          <w:sz w:val="19"/>
          <w:szCs w:val="19"/>
          <w:lang w:val="hu-HU"/>
        </w:rPr>
        <w:t>ze</w:t>
      </w:r>
      <w:r w:rsidRPr="009E6703">
        <w:rPr>
          <w:b/>
          <w:spacing w:val="-1"/>
          <w:sz w:val="19"/>
          <w:szCs w:val="19"/>
          <w:lang w:val="hu-HU"/>
        </w:rPr>
        <w:t>tt</w:t>
      </w:r>
      <w:r w:rsidRPr="009E6703">
        <w:rPr>
          <w:b/>
          <w:sz w:val="19"/>
          <w:szCs w:val="19"/>
          <w:lang w:val="hu-HU"/>
        </w:rPr>
        <w:t>,</w:t>
      </w:r>
      <w:r w:rsidRPr="009E6703">
        <w:rPr>
          <w:b/>
          <w:spacing w:val="-5"/>
          <w:sz w:val="19"/>
          <w:szCs w:val="19"/>
          <w:lang w:val="hu-HU"/>
        </w:rPr>
        <w:t xml:space="preserve"> </w:t>
      </w:r>
      <w:r w:rsidRPr="009E6703">
        <w:rPr>
          <w:b/>
          <w:spacing w:val="-2"/>
          <w:sz w:val="19"/>
          <w:szCs w:val="19"/>
          <w:lang w:val="hu-HU"/>
        </w:rPr>
        <w:t>m</w:t>
      </w:r>
      <w:r w:rsidRPr="009E6703">
        <w:rPr>
          <w:b/>
          <w:sz w:val="19"/>
          <w:szCs w:val="19"/>
          <w:lang w:val="hu-HU"/>
        </w:rPr>
        <w:t>ely</w:t>
      </w:r>
      <w:r w:rsidRPr="009E6703">
        <w:rPr>
          <w:b/>
          <w:spacing w:val="-3"/>
          <w:sz w:val="19"/>
          <w:szCs w:val="19"/>
          <w:lang w:val="hu-HU"/>
        </w:rPr>
        <w:t xml:space="preserve"> </w:t>
      </w:r>
      <w:r w:rsidRPr="009E6703">
        <w:rPr>
          <w:b/>
          <w:sz w:val="19"/>
          <w:szCs w:val="19"/>
          <w:lang w:val="hu-HU"/>
        </w:rPr>
        <w:t>n</w:t>
      </w:r>
      <w:r w:rsidRPr="009E6703">
        <w:rPr>
          <w:b/>
          <w:spacing w:val="2"/>
          <w:sz w:val="19"/>
          <w:szCs w:val="19"/>
          <w:lang w:val="hu-HU"/>
        </w:rPr>
        <w:t>e</w:t>
      </w:r>
      <w:r w:rsidRPr="009E6703">
        <w:rPr>
          <w:b/>
          <w:sz w:val="19"/>
          <w:szCs w:val="19"/>
          <w:lang w:val="hu-HU"/>
        </w:rPr>
        <w:t>m</w:t>
      </w:r>
      <w:r w:rsidRPr="009E6703">
        <w:rPr>
          <w:b/>
          <w:spacing w:val="-5"/>
          <w:sz w:val="19"/>
          <w:szCs w:val="19"/>
          <w:lang w:val="hu-HU"/>
        </w:rPr>
        <w:t xml:space="preserve"> </w:t>
      </w:r>
      <w:r w:rsidRPr="009E6703">
        <w:rPr>
          <w:b/>
          <w:sz w:val="19"/>
          <w:szCs w:val="19"/>
          <w:lang w:val="hu-HU"/>
        </w:rPr>
        <w:t>szer</w:t>
      </w:r>
      <w:r w:rsidRPr="009E6703">
        <w:rPr>
          <w:b/>
          <w:spacing w:val="-1"/>
          <w:sz w:val="19"/>
          <w:szCs w:val="19"/>
          <w:lang w:val="hu-HU"/>
        </w:rPr>
        <w:t>e</w:t>
      </w:r>
      <w:r w:rsidRPr="009E6703">
        <w:rPr>
          <w:b/>
          <w:sz w:val="19"/>
          <w:szCs w:val="19"/>
          <w:lang w:val="hu-HU"/>
        </w:rPr>
        <w:t>pel</w:t>
      </w:r>
      <w:r w:rsidRPr="009E6703">
        <w:rPr>
          <w:b/>
          <w:spacing w:val="-3"/>
          <w:sz w:val="19"/>
          <w:szCs w:val="19"/>
          <w:lang w:val="hu-HU"/>
        </w:rPr>
        <w:t xml:space="preserve"> </w:t>
      </w:r>
      <w:r w:rsidRPr="009E6703">
        <w:rPr>
          <w:b/>
          <w:sz w:val="19"/>
          <w:szCs w:val="19"/>
          <w:lang w:val="hu-HU"/>
        </w:rPr>
        <w:t xml:space="preserve">a </w:t>
      </w:r>
      <w:r w:rsidRPr="009E6703">
        <w:rPr>
          <w:b/>
          <w:spacing w:val="2"/>
          <w:sz w:val="19"/>
          <w:szCs w:val="19"/>
          <w:lang w:val="hu-HU"/>
        </w:rPr>
        <w:t>f</w:t>
      </w:r>
      <w:r w:rsidRPr="009E6703">
        <w:rPr>
          <w:b/>
          <w:sz w:val="19"/>
          <w:szCs w:val="19"/>
          <w:lang w:val="hu-HU"/>
        </w:rPr>
        <w:t>els</w:t>
      </w:r>
      <w:r w:rsidRPr="009E6703">
        <w:rPr>
          <w:b/>
          <w:spacing w:val="2"/>
          <w:sz w:val="19"/>
          <w:szCs w:val="19"/>
          <w:lang w:val="hu-HU"/>
        </w:rPr>
        <w:t>o</w:t>
      </w:r>
      <w:r w:rsidRPr="009E6703">
        <w:rPr>
          <w:b/>
          <w:sz w:val="19"/>
          <w:szCs w:val="19"/>
          <w:lang w:val="hu-HU"/>
        </w:rPr>
        <w:t>r</w:t>
      </w:r>
      <w:r w:rsidRPr="009E6703">
        <w:rPr>
          <w:b/>
          <w:spacing w:val="1"/>
          <w:sz w:val="19"/>
          <w:szCs w:val="19"/>
          <w:lang w:val="hu-HU"/>
        </w:rPr>
        <w:t>o</w:t>
      </w:r>
      <w:r w:rsidRPr="009E6703">
        <w:rPr>
          <w:b/>
          <w:sz w:val="19"/>
          <w:szCs w:val="19"/>
          <w:lang w:val="hu-HU"/>
        </w:rPr>
        <w:t>l</w:t>
      </w:r>
      <w:r w:rsidRPr="009E6703">
        <w:rPr>
          <w:b/>
          <w:spacing w:val="-1"/>
          <w:sz w:val="19"/>
          <w:szCs w:val="19"/>
          <w:lang w:val="hu-HU"/>
        </w:rPr>
        <w:t>t</w:t>
      </w:r>
      <w:r w:rsidRPr="009E6703">
        <w:rPr>
          <w:b/>
          <w:spacing w:val="1"/>
          <w:sz w:val="19"/>
          <w:szCs w:val="19"/>
          <w:lang w:val="hu-HU"/>
        </w:rPr>
        <w:t>a</w:t>
      </w:r>
      <w:r w:rsidRPr="009E6703">
        <w:rPr>
          <w:b/>
          <w:sz w:val="19"/>
          <w:szCs w:val="19"/>
          <w:lang w:val="hu-HU"/>
        </w:rPr>
        <w:t>k</w:t>
      </w:r>
      <w:r w:rsidRPr="009E6703">
        <w:rPr>
          <w:b/>
          <w:spacing w:val="-11"/>
          <w:sz w:val="19"/>
          <w:szCs w:val="19"/>
          <w:lang w:val="hu-HU"/>
        </w:rPr>
        <w:t xml:space="preserve"> </w:t>
      </w:r>
      <w:r w:rsidRPr="009E6703">
        <w:rPr>
          <w:b/>
          <w:spacing w:val="-2"/>
          <w:sz w:val="19"/>
          <w:szCs w:val="19"/>
          <w:lang w:val="hu-HU"/>
        </w:rPr>
        <w:t>k</w:t>
      </w:r>
      <w:r w:rsidRPr="009E6703">
        <w:rPr>
          <w:b/>
          <w:spacing w:val="1"/>
          <w:sz w:val="19"/>
          <w:szCs w:val="19"/>
          <w:lang w:val="hu-HU"/>
        </w:rPr>
        <w:t>ö</w:t>
      </w:r>
      <w:r w:rsidRPr="009E6703">
        <w:rPr>
          <w:b/>
          <w:sz w:val="19"/>
          <w:szCs w:val="19"/>
          <w:lang w:val="hu-HU"/>
        </w:rPr>
        <w:t>z</w:t>
      </w:r>
      <w:r w:rsidRPr="009E6703">
        <w:rPr>
          <w:b/>
          <w:spacing w:val="1"/>
          <w:sz w:val="19"/>
          <w:szCs w:val="19"/>
          <w:lang w:val="hu-HU"/>
        </w:rPr>
        <w:t>ö</w:t>
      </w:r>
      <w:r w:rsidRPr="009E6703">
        <w:rPr>
          <w:b/>
          <w:spacing w:val="-1"/>
          <w:sz w:val="19"/>
          <w:szCs w:val="19"/>
          <w:lang w:val="hu-HU"/>
        </w:rPr>
        <w:t>tt</w:t>
      </w:r>
      <w:r w:rsidRPr="009E6703">
        <w:rPr>
          <w:b/>
          <w:sz w:val="19"/>
          <w:szCs w:val="19"/>
          <w:lang w:val="hu-HU"/>
        </w:rPr>
        <w:t>,</w:t>
      </w:r>
      <w:r w:rsidRPr="009E6703">
        <w:rPr>
          <w:b/>
          <w:spacing w:val="-5"/>
          <w:sz w:val="19"/>
          <w:szCs w:val="19"/>
          <w:lang w:val="hu-HU"/>
        </w:rPr>
        <w:t xml:space="preserve"> </w:t>
      </w:r>
      <w:r w:rsidRPr="009E6703">
        <w:rPr>
          <w:b/>
          <w:sz w:val="19"/>
          <w:szCs w:val="19"/>
          <w:lang w:val="hu-HU"/>
        </w:rPr>
        <w:t>ú</w:t>
      </w:r>
      <w:r w:rsidRPr="009E6703">
        <w:rPr>
          <w:b/>
          <w:spacing w:val="1"/>
          <w:sz w:val="19"/>
          <w:szCs w:val="19"/>
          <w:lang w:val="hu-HU"/>
        </w:rPr>
        <w:t>g</w:t>
      </w:r>
      <w:r w:rsidRPr="009E6703">
        <w:rPr>
          <w:b/>
          <w:sz w:val="19"/>
          <w:szCs w:val="19"/>
          <w:lang w:val="hu-HU"/>
        </w:rPr>
        <w:t xml:space="preserve">y a </w:t>
      </w:r>
      <w:r w:rsidRPr="009E6703">
        <w:rPr>
          <w:b/>
          <w:spacing w:val="1"/>
          <w:sz w:val="19"/>
          <w:szCs w:val="19"/>
          <w:lang w:val="hu-HU"/>
        </w:rPr>
        <w:t>B</w:t>
      </w:r>
      <w:r w:rsidRPr="009E6703">
        <w:rPr>
          <w:b/>
          <w:sz w:val="19"/>
          <w:szCs w:val="19"/>
          <w:lang w:val="hu-HU"/>
        </w:rPr>
        <w:t>iz</w:t>
      </w:r>
      <w:r w:rsidRPr="009E6703">
        <w:rPr>
          <w:b/>
          <w:spacing w:val="1"/>
          <w:sz w:val="19"/>
          <w:szCs w:val="19"/>
          <w:lang w:val="hu-HU"/>
        </w:rPr>
        <w:t>o</w:t>
      </w:r>
      <w:r w:rsidRPr="009E6703">
        <w:rPr>
          <w:b/>
          <w:spacing w:val="-1"/>
          <w:sz w:val="19"/>
          <w:szCs w:val="19"/>
          <w:lang w:val="hu-HU"/>
        </w:rPr>
        <w:t>tt</w:t>
      </w:r>
      <w:r w:rsidRPr="009E6703">
        <w:rPr>
          <w:b/>
          <w:sz w:val="19"/>
          <w:szCs w:val="19"/>
          <w:lang w:val="hu-HU"/>
        </w:rPr>
        <w:t>s</w:t>
      </w:r>
      <w:r w:rsidRPr="009E6703">
        <w:rPr>
          <w:b/>
          <w:spacing w:val="1"/>
          <w:sz w:val="19"/>
          <w:szCs w:val="19"/>
          <w:lang w:val="hu-HU"/>
        </w:rPr>
        <w:t>á</w:t>
      </w:r>
      <w:r w:rsidRPr="009E6703">
        <w:rPr>
          <w:b/>
          <w:sz w:val="19"/>
          <w:szCs w:val="19"/>
          <w:lang w:val="hu-HU"/>
        </w:rPr>
        <w:t>g</w:t>
      </w:r>
      <w:r w:rsidRPr="009E6703">
        <w:rPr>
          <w:b/>
          <w:spacing w:val="-8"/>
          <w:sz w:val="19"/>
          <w:szCs w:val="19"/>
          <w:lang w:val="hu-HU"/>
        </w:rPr>
        <w:t xml:space="preserve"> </w:t>
      </w:r>
      <w:r w:rsidRPr="009E6703">
        <w:rPr>
          <w:b/>
          <w:spacing w:val="-2"/>
          <w:sz w:val="19"/>
          <w:szCs w:val="19"/>
          <w:lang w:val="hu-HU"/>
        </w:rPr>
        <w:t>m</w:t>
      </w:r>
      <w:r w:rsidRPr="009E6703">
        <w:rPr>
          <w:b/>
          <w:sz w:val="19"/>
          <w:szCs w:val="19"/>
          <w:lang w:val="hu-HU"/>
        </w:rPr>
        <w:t>e</w:t>
      </w:r>
      <w:r w:rsidRPr="009E6703">
        <w:rPr>
          <w:b/>
          <w:spacing w:val="1"/>
          <w:sz w:val="19"/>
          <w:szCs w:val="19"/>
          <w:lang w:val="hu-HU"/>
        </w:rPr>
        <w:t>g</w:t>
      </w:r>
      <w:r w:rsidRPr="009E6703">
        <w:rPr>
          <w:b/>
          <w:sz w:val="19"/>
          <w:szCs w:val="19"/>
          <w:lang w:val="hu-HU"/>
        </w:rPr>
        <w:t>í</w:t>
      </w:r>
      <w:r w:rsidRPr="009E6703">
        <w:rPr>
          <w:b/>
          <w:spacing w:val="-1"/>
          <w:sz w:val="19"/>
          <w:szCs w:val="19"/>
          <w:lang w:val="hu-HU"/>
        </w:rPr>
        <w:t>t</w:t>
      </w:r>
      <w:r w:rsidRPr="009E6703">
        <w:rPr>
          <w:b/>
          <w:sz w:val="19"/>
          <w:szCs w:val="19"/>
          <w:lang w:val="hu-HU"/>
        </w:rPr>
        <w:t>élése</w:t>
      </w:r>
      <w:r w:rsidRPr="009E6703">
        <w:rPr>
          <w:b/>
          <w:spacing w:val="-8"/>
          <w:sz w:val="19"/>
          <w:szCs w:val="19"/>
          <w:lang w:val="hu-HU"/>
        </w:rPr>
        <w:t xml:space="preserve"> </w:t>
      </w:r>
      <w:r w:rsidRPr="009E6703">
        <w:rPr>
          <w:b/>
          <w:sz w:val="19"/>
          <w:szCs w:val="19"/>
          <w:lang w:val="hu-HU"/>
        </w:rPr>
        <w:t>és</w:t>
      </w:r>
      <w:r w:rsidRPr="009E6703">
        <w:rPr>
          <w:b/>
          <w:spacing w:val="-1"/>
          <w:sz w:val="19"/>
          <w:szCs w:val="19"/>
          <w:lang w:val="hu-HU"/>
        </w:rPr>
        <w:t xml:space="preserve"> </w:t>
      </w:r>
      <w:r w:rsidRPr="009E6703">
        <w:rPr>
          <w:b/>
          <w:sz w:val="19"/>
          <w:szCs w:val="19"/>
          <w:lang w:val="hu-HU"/>
        </w:rPr>
        <w:t>d</w:t>
      </w:r>
      <w:r w:rsidRPr="009E6703">
        <w:rPr>
          <w:b/>
          <w:spacing w:val="1"/>
          <w:sz w:val="19"/>
          <w:szCs w:val="19"/>
          <w:lang w:val="hu-HU"/>
        </w:rPr>
        <w:t>ö</w:t>
      </w:r>
      <w:r w:rsidRPr="009E6703">
        <w:rPr>
          <w:b/>
          <w:sz w:val="19"/>
          <w:szCs w:val="19"/>
          <w:lang w:val="hu-HU"/>
        </w:rPr>
        <w:t>nt</w:t>
      </w:r>
      <w:r w:rsidRPr="009E6703">
        <w:rPr>
          <w:b/>
          <w:spacing w:val="-1"/>
          <w:sz w:val="19"/>
          <w:szCs w:val="19"/>
          <w:lang w:val="hu-HU"/>
        </w:rPr>
        <w:t>é</w:t>
      </w:r>
      <w:r w:rsidRPr="009E6703">
        <w:rPr>
          <w:b/>
          <w:sz w:val="19"/>
          <w:szCs w:val="19"/>
          <w:lang w:val="hu-HU"/>
        </w:rPr>
        <w:t>se</w:t>
      </w:r>
      <w:r w:rsidRPr="009E6703">
        <w:rPr>
          <w:b/>
          <w:spacing w:val="-5"/>
          <w:sz w:val="19"/>
          <w:szCs w:val="19"/>
          <w:lang w:val="hu-HU"/>
        </w:rPr>
        <w:t xml:space="preserve"> </w:t>
      </w:r>
      <w:r w:rsidRPr="009E6703">
        <w:rPr>
          <w:b/>
          <w:spacing w:val="2"/>
          <w:sz w:val="19"/>
          <w:szCs w:val="19"/>
          <w:lang w:val="hu-HU"/>
        </w:rPr>
        <w:t>a</w:t>
      </w:r>
      <w:r w:rsidRPr="009E6703">
        <w:rPr>
          <w:b/>
          <w:sz w:val="19"/>
          <w:szCs w:val="19"/>
          <w:lang w:val="hu-HU"/>
        </w:rPr>
        <w:t>l</w:t>
      </w:r>
      <w:r w:rsidRPr="009E6703">
        <w:rPr>
          <w:b/>
          <w:spacing w:val="1"/>
          <w:sz w:val="19"/>
          <w:szCs w:val="19"/>
          <w:lang w:val="hu-HU"/>
        </w:rPr>
        <w:t>a</w:t>
      </w:r>
      <w:r w:rsidRPr="009E6703">
        <w:rPr>
          <w:b/>
          <w:sz w:val="19"/>
          <w:szCs w:val="19"/>
          <w:lang w:val="hu-HU"/>
        </w:rPr>
        <w:t>pján</w:t>
      </w:r>
      <w:r w:rsidRPr="009E6703">
        <w:rPr>
          <w:b/>
          <w:spacing w:val="-6"/>
          <w:sz w:val="19"/>
          <w:szCs w:val="19"/>
          <w:lang w:val="hu-HU"/>
        </w:rPr>
        <w:t xml:space="preserve"> </w:t>
      </w:r>
      <w:r w:rsidRPr="009E6703">
        <w:rPr>
          <w:b/>
          <w:spacing w:val="-2"/>
          <w:sz w:val="19"/>
          <w:szCs w:val="19"/>
          <w:lang w:val="hu-HU"/>
        </w:rPr>
        <w:t>k</w:t>
      </w:r>
      <w:r w:rsidRPr="009E6703">
        <w:rPr>
          <w:b/>
          <w:spacing w:val="1"/>
          <w:sz w:val="19"/>
          <w:szCs w:val="19"/>
          <w:lang w:val="hu-HU"/>
        </w:rPr>
        <w:t>a</w:t>
      </w:r>
      <w:r w:rsidRPr="009E6703">
        <w:rPr>
          <w:b/>
          <w:sz w:val="19"/>
          <w:szCs w:val="19"/>
          <w:lang w:val="hu-HU"/>
        </w:rPr>
        <w:t>ph</w:t>
      </w:r>
      <w:r w:rsidRPr="009E6703">
        <w:rPr>
          <w:b/>
          <w:spacing w:val="1"/>
          <w:sz w:val="19"/>
          <w:szCs w:val="19"/>
          <w:lang w:val="hu-HU"/>
        </w:rPr>
        <w:t>a</w:t>
      </w:r>
      <w:r w:rsidRPr="009E6703">
        <w:rPr>
          <w:b/>
          <w:sz w:val="19"/>
          <w:szCs w:val="19"/>
          <w:lang w:val="hu-HU"/>
        </w:rPr>
        <w:t>t</w:t>
      </w:r>
      <w:r w:rsidRPr="009E6703">
        <w:rPr>
          <w:b/>
          <w:spacing w:val="-6"/>
          <w:sz w:val="19"/>
          <w:szCs w:val="19"/>
          <w:lang w:val="hu-HU"/>
        </w:rPr>
        <w:t xml:space="preserve"> </w:t>
      </w:r>
      <w:r w:rsidRPr="009E6703">
        <w:rPr>
          <w:b/>
          <w:sz w:val="19"/>
          <w:szCs w:val="19"/>
          <w:lang w:val="hu-HU"/>
        </w:rPr>
        <w:t>rá</w:t>
      </w:r>
      <w:r w:rsidRPr="009E6703">
        <w:rPr>
          <w:b/>
          <w:spacing w:val="-1"/>
          <w:sz w:val="19"/>
          <w:szCs w:val="19"/>
          <w:lang w:val="hu-HU"/>
        </w:rPr>
        <w:t xml:space="preserve"> </w:t>
      </w:r>
      <w:r w:rsidRPr="009E6703">
        <w:rPr>
          <w:b/>
          <w:spacing w:val="-2"/>
          <w:sz w:val="19"/>
          <w:szCs w:val="19"/>
          <w:lang w:val="hu-HU"/>
        </w:rPr>
        <w:t>p</w:t>
      </w:r>
      <w:r w:rsidRPr="009E6703">
        <w:rPr>
          <w:b/>
          <w:spacing w:val="1"/>
          <w:sz w:val="19"/>
          <w:szCs w:val="19"/>
          <w:lang w:val="hu-HU"/>
        </w:rPr>
        <w:t>o</w:t>
      </w:r>
      <w:r w:rsidRPr="009E6703">
        <w:rPr>
          <w:b/>
          <w:sz w:val="19"/>
          <w:szCs w:val="19"/>
          <w:lang w:val="hu-HU"/>
        </w:rPr>
        <w:t>nto</w:t>
      </w:r>
      <w:r w:rsidRPr="009E6703">
        <w:rPr>
          <w:b/>
          <w:spacing w:val="-1"/>
          <w:sz w:val="19"/>
          <w:szCs w:val="19"/>
          <w:lang w:val="hu-HU"/>
        </w:rPr>
        <w:t>t</w:t>
      </w:r>
      <w:r w:rsidRPr="009E6703">
        <w:rPr>
          <w:b/>
          <w:sz w:val="19"/>
          <w:szCs w:val="19"/>
          <w:lang w:val="hu-HU"/>
        </w:rPr>
        <w:t>.</w:t>
      </w:r>
    </w:p>
    <w:p w:rsidR="00973647" w:rsidRPr="009E6703" w:rsidRDefault="00973647" w:rsidP="00973647">
      <w:pPr>
        <w:pStyle w:val="Listaszerbekezds"/>
        <w:ind w:left="284"/>
        <w:jc w:val="both"/>
        <w:rPr>
          <w:lang w:val="hu-HU"/>
        </w:rPr>
      </w:pPr>
    </w:p>
    <w:p w:rsidR="00F544AC" w:rsidRDefault="00F544AC"/>
    <w:sectPr w:rsidR="00F544AC" w:rsidSect="00973647">
      <w:pgSz w:w="11906" w:h="16838"/>
      <w:pgMar w:top="567" w:right="707" w:bottom="1417" w:left="709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5A3" w:rsidRDefault="00DB75A3" w:rsidP="00973647">
      <w:r>
        <w:separator/>
      </w:r>
    </w:p>
  </w:endnote>
  <w:endnote w:type="continuationSeparator" w:id="0">
    <w:p w:rsidR="00DB75A3" w:rsidRDefault="00DB75A3" w:rsidP="0097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5A3" w:rsidRDefault="00DB75A3" w:rsidP="00973647">
      <w:r>
        <w:separator/>
      </w:r>
    </w:p>
  </w:footnote>
  <w:footnote w:type="continuationSeparator" w:id="0">
    <w:p w:rsidR="00DB75A3" w:rsidRDefault="00DB75A3" w:rsidP="0097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1270"/>
    <w:multiLevelType w:val="hybridMultilevel"/>
    <w:tmpl w:val="7B0C11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51B93"/>
    <w:multiLevelType w:val="hybridMultilevel"/>
    <w:tmpl w:val="4EBE23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C0838"/>
    <w:multiLevelType w:val="hybridMultilevel"/>
    <w:tmpl w:val="F77C15B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EB8C09F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321C3"/>
    <w:multiLevelType w:val="hybridMultilevel"/>
    <w:tmpl w:val="D0587A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658E7"/>
    <w:multiLevelType w:val="hybridMultilevel"/>
    <w:tmpl w:val="4546121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B512F0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24426"/>
    <w:multiLevelType w:val="hybridMultilevel"/>
    <w:tmpl w:val="0E1468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47"/>
    <w:rsid w:val="0029231F"/>
    <w:rsid w:val="00313436"/>
    <w:rsid w:val="00973647"/>
    <w:rsid w:val="00BE2E50"/>
    <w:rsid w:val="00DB75A3"/>
    <w:rsid w:val="00E35E68"/>
    <w:rsid w:val="00F5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6A6497-3789-499C-9D62-8609DACA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73647"/>
    <w:rPr>
      <w:rFonts w:eastAsia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73647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Listaszerbekezds">
    <w:name w:val="List Paragraph"/>
    <w:basedOn w:val="Norml"/>
    <w:uiPriority w:val="34"/>
    <w:qFormat/>
    <w:rsid w:val="00973647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9736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73647"/>
    <w:rPr>
      <w:rFonts w:eastAsia="Times New Roman" w:cs="Times New Roman"/>
      <w:sz w:val="20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9736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3647"/>
    <w:rPr>
      <w:rFonts w:eastAsia="Times New Roman" w:cs="Times New Roman"/>
      <w:sz w:val="20"/>
      <w:szCs w:val="20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9736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6509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Lőrinczné Esztergomi Sylvia</dc:creator>
  <cp:lastModifiedBy>Szunyog Bálint Zoltán</cp:lastModifiedBy>
  <cp:revision>2</cp:revision>
  <dcterms:created xsi:type="dcterms:W3CDTF">2018-05-25T12:10:00Z</dcterms:created>
  <dcterms:modified xsi:type="dcterms:W3CDTF">2018-05-25T12:10:00Z</dcterms:modified>
</cp:coreProperties>
</file>