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89" w:rsidRDefault="006326A5" w:rsidP="007F0389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6326A5">
        <w:rPr>
          <w:rFonts w:ascii="Arial" w:hAnsi="Arial" w:cs="Arial"/>
          <w:b/>
          <w:color w:val="244BAE"/>
          <w:sz w:val="60"/>
          <w:szCs w:val="60"/>
        </w:rPr>
        <w:t xml:space="preserve">TDK kutatást </w:t>
      </w:r>
      <w:r w:rsidR="00401CB5">
        <w:rPr>
          <w:rFonts w:ascii="Arial" w:hAnsi="Arial" w:cs="Arial"/>
          <w:b/>
          <w:color w:val="244BAE"/>
          <w:sz w:val="60"/>
          <w:szCs w:val="60"/>
        </w:rPr>
        <w:t xml:space="preserve">támogató </w:t>
      </w:r>
      <w:r w:rsidRPr="006326A5">
        <w:rPr>
          <w:rFonts w:ascii="Arial" w:hAnsi="Arial" w:cs="Arial"/>
          <w:b/>
          <w:color w:val="244BAE"/>
          <w:sz w:val="60"/>
          <w:szCs w:val="60"/>
        </w:rPr>
        <w:t>díj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color w:val="404040" w:themeColor="text1" w:themeTint="BF"/>
          <w:sz w:val="24"/>
        </w:rPr>
        <w:t>az</w:t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b/>
          <w:caps/>
          <w:color w:val="404040" w:themeColor="text1" w:themeTint="BF"/>
          <w:sz w:val="24"/>
        </w:rPr>
        <w:t>EFOP-3.6.3-VEKOP-16-2017-00005</w:t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</w:p>
    <w:p w:rsidR="007F0389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>Odaítélés</w:t>
      </w:r>
      <w:r w:rsidRPr="007F0389">
        <w:rPr>
          <w:rFonts w:ascii="Arial" w:hAnsi="Arial" w:cs="Arial"/>
          <w:b/>
          <w:caps/>
          <w:color w:val="404040" w:themeColor="text1" w:themeTint="BF"/>
          <w:sz w:val="24"/>
        </w:rPr>
        <w:t xml:space="preserve">: </w:t>
      </w:r>
      <w:r w:rsidRPr="007F0389">
        <w:rPr>
          <w:rFonts w:ascii="Arial" w:hAnsi="Arial" w:cs="Arial"/>
          <w:color w:val="404040" w:themeColor="text1" w:themeTint="BF"/>
          <w:sz w:val="24"/>
        </w:rPr>
        <w:t>félévente 5 hónapra</w:t>
      </w:r>
    </w:p>
    <w:p w:rsidR="007F0389" w:rsidRPr="007F0389" w:rsidRDefault="007F0389" w:rsidP="007F0389">
      <w:pPr>
        <w:rPr>
          <w:rFonts w:ascii="Arial" w:hAnsi="Arial" w:cs="Arial"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Díjazott Hallgatók száma: </w:t>
      </w:r>
      <w:r w:rsidR="006326A5">
        <w:rPr>
          <w:rFonts w:ascii="Arial" w:hAnsi="Arial" w:cs="Arial"/>
          <w:color w:val="404040" w:themeColor="text1" w:themeTint="BF"/>
          <w:sz w:val="24"/>
        </w:rPr>
        <w:t>12</w:t>
      </w:r>
      <w:r w:rsidRPr="007F0389">
        <w:rPr>
          <w:rFonts w:ascii="Arial" w:hAnsi="Arial" w:cs="Arial"/>
          <w:color w:val="404040" w:themeColor="text1" w:themeTint="BF"/>
          <w:sz w:val="24"/>
        </w:rPr>
        <w:t xml:space="preserve"> fő/</w:t>
      </w:r>
      <w:r w:rsidR="006326A5">
        <w:rPr>
          <w:rFonts w:ascii="Arial" w:hAnsi="Arial" w:cs="Arial"/>
          <w:color w:val="404040" w:themeColor="text1" w:themeTint="BF"/>
          <w:sz w:val="24"/>
        </w:rPr>
        <w:t>tanév</w:t>
      </w:r>
    </w:p>
    <w:p w:rsidR="00DD4376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Összeg: </w:t>
      </w:r>
      <w:r w:rsidR="0057293C" w:rsidRPr="0057293C">
        <w:rPr>
          <w:rFonts w:ascii="Arial" w:hAnsi="Arial" w:cs="Arial"/>
          <w:color w:val="404040" w:themeColor="text1" w:themeTint="BF"/>
          <w:sz w:val="24"/>
        </w:rPr>
        <w:t>2</w:t>
      </w:r>
      <w:r w:rsidR="006326A5" w:rsidRPr="0057293C">
        <w:rPr>
          <w:rFonts w:ascii="Arial" w:hAnsi="Arial" w:cs="Arial"/>
          <w:color w:val="404040" w:themeColor="text1" w:themeTint="BF"/>
          <w:sz w:val="24"/>
        </w:rPr>
        <w:t>5 000</w:t>
      </w:r>
      <w:r w:rsidR="006326A5" w:rsidRPr="006326A5">
        <w:rPr>
          <w:rFonts w:ascii="Arial" w:hAnsi="Arial" w:cs="Arial"/>
          <w:color w:val="404040" w:themeColor="text1" w:themeTint="BF"/>
          <w:sz w:val="24"/>
        </w:rPr>
        <w:t xml:space="preserve"> Ft/fő/hó</w:t>
      </w:r>
    </w:p>
    <w:p w:rsid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Feltétel: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56804" w:rsidRPr="00056804">
        <w:rPr>
          <w:rFonts w:ascii="Arial" w:hAnsi="Arial" w:cs="Arial"/>
          <w:color w:val="404040" w:themeColor="text1" w:themeTint="BF"/>
          <w:sz w:val="24"/>
          <w:szCs w:val="24"/>
        </w:rPr>
        <w:t xml:space="preserve">Azon Hallgatók pályázhatnak a „TDK kutatást támogató díjra”, akik </w:t>
      </w:r>
      <w:r w:rsidR="00056804" w:rsidRPr="00056804">
        <w:rPr>
          <w:rFonts w:ascii="Arial" w:hAnsi="Arial" w:cs="Arial"/>
          <w:b/>
          <w:color w:val="404040" w:themeColor="text1" w:themeTint="BF"/>
          <w:sz w:val="24"/>
          <w:szCs w:val="24"/>
        </w:rPr>
        <w:t>már TDK Konferencián részt vettek</w:t>
      </w:r>
      <w:r w:rsidR="00100D61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="00056804" w:rsidRPr="00056804">
        <w:rPr>
          <w:rFonts w:ascii="Arial" w:hAnsi="Arial" w:cs="Arial"/>
          <w:color w:val="404040" w:themeColor="text1" w:themeTint="BF"/>
          <w:sz w:val="24"/>
          <w:szCs w:val="24"/>
        </w:rPr>
        <w:t xml:space="preserve"> és továbbra is folytatják tudományos munkájukat.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 elnyerésével a Hallgató kötelezettséget vállal arra, hogy a soron következő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kari TDK konferencián részt vesz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, valamint az ösztöndíjas időszakban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végzett munkát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 Hallgató az ösztöndíjas időszak végén rendezendő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Tehetségnapon bemutatja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. A Tehetségnapon a bemutatott munkákat zsűri értékeli. A legjobb előadást bemutatók pénzjutalomban részesülnek. A Hallgató ösztöndíjának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utalásához havonta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aláírt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teljesítésigazolás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leadása szükséges. A teljesítésigazolást a témavezető</w:t>
      </w:r>
      <w:r w:rsidR="00C95A4D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írja alá. Az ősszel nyertes hallgatók ösztöndíja novembertől márciusig tart. A tavasszal nyertes hallgatók esetében a nyári hónapok kimaradnak az ösztöndíja folyósításából, így ők márciustól májusig, illetve szeptembertől októberig kapnak ösztöndíjat. 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ösztöndíjas hallgatóknak lehetőségük van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pályázni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az évente megrendezésre kerülő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TDK kurzuson való részvételre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, melyen ötleteket, segítséget kapnak az országos TDK konferencián való kiváló szerepléshez.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Az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OTDK konferenciára való bejutás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Hallgatói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díjazása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50 000 Ft, melynek felét a kari TDK konferencia után kapja meg a Hallgató, a másik felét azután, hogy az OTDK konferencián bemutatta kutatását.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Jelentkezési lap leadása: Fizika</w:t>
      </w:r>
      <w:r w:rsidR="0057293C">
        <w:rPr>
          <w:rFonts w:ascii="Arial" w:hAnsi="Arial" w:cs="Arial"/>
          <w:color w:val="404040" w:themeColor="text1" w:themeTint="BF"/>
          <w:sz w:val="24"/>
          <w:szCs w:val="24"/>
        </w:rPr>
        <w:t>-Automatika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Tanszék, Dr. Zsomné dr. Muha Viktória 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 beadott pályázatok elbírását a TDK bizottság végzi. </w:t>
      </w:r>
    </w:p>
    <w:p w:rsidR="006326A5" w:rsidRPr="00173EB7" w:rsidRDefault="006326A5" w:rsidP="00173EB7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Beadási határidő: 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2017. október </w:t>
      </w:r>
      <w:r w:rsidR="00F364C5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E31384">
        <w:rPr>
          <w:rFonts w:ascii="Arial" w:hAnsi="Arial" w:cs="Arial"/>
          <w:color w:val="404040" w:themeColor="text1" w:themeTint="BF"/>
          <w:sz w:val="24"/>
          <w:szCs w:val="24"/>
        </w:rPr>
        <w:t>7</w:t>
      </w:r>
      <w:bookmarkStart w:id="0" w:name="_GoBack"/>
      <w:bookmarkEnd w:id="0"/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173EB7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Elbírálás: 2017. október </w:t>
      </w:r>
      <w:r w:rsidR="00F364C5">
        <w:rPr>
          <w:rFonts w:ascii="Arial" w:hAnsi="Arial" w:cs="Arial"/>
          <w:color w:val="404040" w:themeColor="text1" w:themeTint="BF"/>
          <w:sz w:val="24"/>
          <w:szCs w:val="24"/>
        </w:rPr>
        <w:t>31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7F0389" w:rsidRPr="007F0389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2018. február 15. 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173EB7">
        <w:rPr>
          <w:rFonts w:ascii="Arial" w:hAnsi="Arial" w:cs="Arial"/>
          <w:color w:val="404040" w:themeColor="text1" w:themeTint="BF"/>
          <w:sz w:val="24"/>
          <w:szCs w:val="24"/>
        </w:rPr>
        <w:tab/>
        <w:t>Elbírálás: 2018. február 25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7F0389" w:rsidRPr="007F0389" w:rsidRDefault="007F0389" w:rsidP="007F0389">
      <w:pPr>
        <w:spacing w:before="120" w:after="0"/>
        <w:jc w:val="both"/>
        <w:rPr>
          <w:rFonts w:ascii="Arial" w:hAnsi="Arial" w:cs="Arial"/>
          <w:i/>
          <w:color w:val="404040" w:themeColor="text1" w:themeTint="BF"/>
        </w:rPr>
      </w:pPr>
      <w:r w:rsidRPr="007F0389">
        <w:rPr>
          <w:rFonts w:ascii="Arial" w:hAnsi="Arial" w:cs="Arial"/>
          <w:i/>
          <w:color w:val="404040" w:themeColor="text1" w:themeTint="BF"/>
        </w:rPr>
        <w:t>Kapcsolattartó:</w:t>
      </w:r>
    </w:p>
    <w:p w:rsidR="00173EB7" w:rsidRDefault="006326A5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6326A5">
        <w:rPr>
          <w:rFonts w:ascii="Arial" w:hAnsi="Arial" w:cs="Arial"/>
          <w:color w:val="404040" w:themeColor="text1" w:themeTint="BF"/>
        </w:rPr>
        <w:t xml:space="preserve">Dr.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Nguyen</w:t>
      </w:r>
      <w:proofErr w:type="spellEnd"/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Duc</w:t>
      </w:r>
      <w:proofErr w:type="spellEnd"/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Quang</w:t>
      </w:r>
      <w:proofErr w:type="spellEnd"/>
      <w:r w:rsidRPr="006326A5">
        <w:rPr>
          <w:rFonts w:ascii="Arial" w:hAnsi="Arial" w:cs="Arial"/>
          <w:color w:val="404040" w:themeColor="text1" w:themeTint="BF"/>
        </w:rPr>
        <w:t>,</w:t>
      </w:r>
    </w:p>
    <w:p w:rsidR="007F0389" w:rsidRPr="007F0389" w:rsidRDefault="006326A5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6326A5">
        <w:rPr>
          <w:rFonts w:ascii="Arial" w:hAnsi="Arial" w:cs="Arial"/>
          <w:color w:val="404040" w:themeColor="text1" w:themeTint="BF"/>
        </w:rPr>
        <w:t>e-mail</w:t>
      </w:r>
      <w:proofErr w:type="gramEnd"/>
      <w:r w:rsidRPr="006326A5">
        <w:rPr>
          <w:rFonts w:ascii="Arial" w:hAnsi="Arial" w:cs="Arial"/>
          <w:color w:val="404040" w:themeColor="text1" w:themeTint="BF"/>
        </w:rPr>
        <w:t xml:space="preserve">: </w:t>
      </w:r>
      <w:hyperlink r:id="rId7" w:history="1">
        <w:r w:rsidR="00173EB7" w:rsidRPr="00F96BEB">
          <w:rPr>
            <w:rStyle w:val="Hiperhivatkozs"/>
            <w:rFonts w:ascii="Arial" w:hAnsi="Arial" w:cs="Arial"/>
          </w:rPr>
          <w:t>nguyen.duc.quang@etk.szie.hu</w:t>
        </w:r>
      </w:hyperlink>
      <w:r w:rsidRPr="006326A5">
        <w:rPr>
          <w:rFonts w:ascii="Arial" w:hAnsi="Arial" w:cs="Arial"/>
          <w:color w:val="404040" w:themeColor="text1" w:themeTint="BF"/>
        </w:rPr>
        <w:t>, tel: (1)-305-7640</w:t>
      </w:r>
    </w:p>
    <w:p w:rsidR="00173EB7" w:rsidRDefault="007F0389" w:rsidP="00173EB7">
      <w:pPr>
        <w:spacing w:before="240"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7F0389">
        <w:rPr>
          <w:rFonts w:ascii="Arial" w:hAnsi="Arial" w:cs="Arial"/>
          <w:color w:val="404040" w:themeColor="text1" w:themeTint="BF"/>
        </w:rPr>
        <w:t xml:space="preserve">Dr. Zsomné dr. Muha Viktória, </w:t>
      </w:r>
    </w:p>
    <w:p w:rsidR="00173EB7" w:rsidRDefault="007F0389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F0389">
        <w:rPr>
          <w:rFonts w:ascii="Arial" w:hAnsi="Arial" w:cs="Arial"/>
          <w:color w:val="404040" w:themeColor="text1" w:themeTint="BF"/>
        </w:rPr>
        <w:t>e-mail</w:t>
      </w:r>
      <w:proofErr w:type="gramEnd"/>
      <w:r w:rsidRPr="007F0389">
        <w:rPr>
          <w:rFonts w:ascii="Arial" w:hAnsi="Arial" w:cs="Arial"/>
          <w:color w:val="404040" w:themeColor="text1" w:themeTint="BF"/>
        </w:rPr>
        <w:t xml:space="preserve">: </w:t>
      </w:r>
      <w:hyperlink r:id="rId8" w:history="1">
        <w:r w:rsidR="00173EB7" w:rsidRPr="00F96BEB">
          <w:rPr>
            <w:rStyle w:val="Hiperhivatkozs"/>
            <w:rFonts w:ascii="Arial" w:hAnsi="Arial" w:cs="Arial"/>
          </w:rPr>
          <w:t>zsomne.muha.viktoria@etk.szie.hu</w:t>
        </w:r>
      </w:hyperlink>
      <w:r w:rsidRPr="007F0389">
        <w:rPr>
          <w:rFonts w:ascii="Arial" w:hAnsi="Arial" w:cs="Arial"/>
          <w:color w:val="404040" w:themeColor="text1" w:themeTint="BF"/>
        </w:rPr>
        <w:t xml:space="preserve">, </w:t>
      </w:r>
    </w:p>
    <w:p w:rsidR="00967DBF" w:rsidRDefault="007F0389" w:rsidP="00C95A4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7F0389">
        <w:rPr>
          <w:rFonts w:ascii="Arial" w:hAnsi="Arial" w:cs="Arial"/>
          <w:color w:val="404040" w:themeColor="text1" w:themeTint="BF"/>
        </w:rPr>
        <w:t>tel</w:t>
      </w:r>
      <w:proofErr w:type="gramEnd"/>
      <w:r w:rsidRPr="007F0389">
        <w:rPr>
          <w:rFonts w:ascii="Arial" w:hAnsi="Arial" w:cs="Arial"/>
          <w:color w:val="404040" w:themeColor="text1" w:themeTint="BF"/>
        </w:rPr>
        <w:t xml:space="preserve">:(1)-305-7623  </w:t>
      </w:r>
    </w:p>
    <w:sectPr w:rsidR="00967DBF" w:rsidSect="007F0389">
      <w:headerReference w:type="default" r:id="rId9"/>
      <w:footerReference w:type="default" r:id="rId10"/>
      <w:pgSz w:w="11906" w:h="16838"/>
      <w:pgMar w:top="851" w:right="1247" w:bottom="1701" w:left="1247" w:header="11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6E" w:rsidRDefault="00D4736E" w:rsidP="00FC0811">
      <w:pPr>
        <w:spacing w:after="0" w:line="240" w:lineRule="auto"/>
      </w:pPr>
      <w:r>
        <w:separator/>
      </w:r>
    </w:p>
  </w:endnote>
  <w:endnote w:type="continuationSeparator" w:id="0">
    <w:p w:rsidR="00D4736E" w:rsidRDefault="00D4736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6E" w:rsidRDefault="00D4736E" w:rsidP="00FC0811">
      <w:pPr>
        <w:spacing w:after="0" w:line="240" w:lineRule="auto"/>
      </w:pPr>
      <w:r>
        <w:separator/>
      </w:r>
    </w:p>
  </w:footnote>
  <w:footnote w:type="continuationSeparator" w:id="0">
    <w:p w:rsidR="00D4736E" w:rsidRDefault="00D4736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56804"/>
    <w:rsid w:val="0007480B"/>
    <w:rsid w:val="00081A6B"/>
    <w:rsid w:val="000D4334"/>
    <w:rsid w:val="00100D61"/>
    <w:rsid w:val="00122438"/>
    <w:rsid w:val="00173EB7"/>
    <w:rsid w:val="00174F2C"/>
    <w:rsid w:val="00254A5D"/>
    <w:rsid w:val="002C40B5"/>
    <w:rsid w:val="003F6612"/>
    <w:rsid w:val="00401CB5"/>
    <w:rsid w:val="0057293C"/>
    <w:rsid w:val="005942AA"/>
    <w:rsid w:val="006326A5"/>
    <w:rsid w:val="00633C8C"/>
    <w:rsid w:val="00685FED"/>
    <w:rsid w:val="00686A58"/>
    <w:rsid w:val="00690128"/>
    <w:rsid w:val="006A5F84"/>
    <w:rsid w:val="0071199B"/>
    <w:rsid w:val="007F0389"/>
    <w:rsid w:val="007F327B"/>
    <w:rsid w:val="00847861"/>
    <w:rsid w:val="009039F9"/>
    <w:rsid w:val="00952A8C"/>
    <w:rsid w:val="00967DBF"/>
    <w:rsid w:val="009C194D"/>
    <w:rsid w:val="00AA35E5"/>
    <w:rsid w:val="00B30C47"/>
    <w:rsid w:val="00BC6C2E"/>
    <w:rsid w:val="00BF5C52"/>
    <w:rsid w:val="00C95A4D"/>
    <w:rsid w:val="00CA12C4"/>
    <w:rsid w:val="00CF02C7"/>
    <w:rsid w:val="00D441F5"/>
    <w:rsid w:val="00D4736E"/>
    <w:rsid w:val="00D676AA"/>
    <w:rsid w:val="00DD4376"/>
    <w:rsid w:val="00E31384"/>
    <w:rsid w:val="00E741E8"/>
    <w:rsid w:val="00E7619B"/>
    <w:rsid w:val="00EF02AB"/>
    <w:rsid w:val="00F364C5"/>
    <w:rsid w:val="00F42DA3"/>
    <w:rsid w:val="00F526D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8D316-DF72-4E20-A42E-62ADAEA9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17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ne.muha.viktoria@etk.szi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uyen.duc.quang@etk.szi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BF02-B3C9-4CE0-AFEF-83E00808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Zsomné Muha Viktória</cp:lastModifiedBy>
  <cp:revision>7</cp:revision>
  <cp:lastPrinted>2014-05-07T10:41:00Z</cp:lastPrinted>
  <dcterms:created xsi:type="dcterms:W3CDTF">2017-10-11T08:42:00Z</dcterms:created>
  <dcterms:modified xsi:type="dcterms:W3CDTF">2017-10-16T10:27:00Z</dcterms:modified>
</cp:coreProperties>
</file>